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0B" w:rsidRPr="006B320B" w:rsidRDefault="006B320B" w:rsidP="006B320B">
      <w:pPr>
        <w:widowControl/>
        <w:shd w:val="clear" w:color="auto" w:fill="FFFFFF"/>
        <w:rPr>
          <w:rFonts w:ascii="Times New Roman" w:eastAsia="宋体" w:hAnsi="Times New Roman" w:cs="Times New Roman"/>
          <w:color w:val="111111"/>
          <w:kern w:val="0"/>
          <w:sz w:val="32"/>
          <w:szCs w:val="32"/>
        </w:rPr>
      </w:pPr>
      <w:r w:rsidRPr="006B320B">
        <w:rPr>
          <w:rFonts w:ascii="宋体" w:eastAsia="宋体" w:hAnsi="宋体" w:cs="Times New Roman" w:hint="eastAsia"/>
          <w:color w:val="111111"/>
          <w:kern w:val="0"/>
          <w:sz w:val="24"/>
          <w:szCs w:val="24"/>
        </w:rPr>
        <w:t>附件3</w:t>
      </w:r>
    </w:p>
    <w:p w:rsidR="006B320B" w:rsidRPr="006B320B" w:rsidRDefault="006B320B" w:rsidP="006B320B">
      <w:pPr>
        <w:widowControl/>
        <w:shd w:val="clear" w:color="auto" w:fill="FFFFFF"/>
        <w:ind w:firstLine="645"/>
        <w:jc w:val="center"/>
        <w:rPr>
          <w:rFonts w:ascii="Times New Roman" w:eastAsia="宋体" w:hAnsi="Times New Roman" w:cs="Times New Roman"/>
          <w:color w:val="111111"/>
          <w:kern w:val="0"/>
          <w:sz w:val="32"/>
          <w:szCs w:val="32"/>
        </w:rPr>
      </w:pPr>
      <w:bookmarkStart w:id="0" w:name="_GoBack"/>
      <w:r w:rsidRPr="006B320B">
        <w:rPr>
          <w:rFonts w:ascii="宋体" w:eastAsia="宋体" w:hAnsi="宋体" w:cs="Times New Roman" w:hint="eastAsia"/>
          <w:color w:val="111111"/>
          <w:kern w:val="0"/>
          <w:sz w:val="24"/>
          <w:szCs w:val="24"/>
        </w:rPr>
        <w:t>废止的税收规范性文件目录</w:t>
      </w:r>
    </w:p>
    <w:tbl>
      <w:tblPr>
        <w:tblW w:w="9555" w:type="dxa"/>
        <w:shd w:val="clear" w:color="auto" w:fill="FFFFFF"/>
        <w:tblCellMar>
          <w:left w:w="0" w:type="dxa"/>
          <w:right w:w="0" w:type="dxa"/>
        </w:tblCellMar>
        <w:tblLook w:val="04A0" w:firstRow="1" w:lastRow="0" w:firstColumn="1" w:lastColumn="0" w:noHBand="0" w:noVBand="1"/>
      </w:tblPr>
      <w:tblGrid>
        <w:gridCol w:w="580"/>
        <w:gridCol w:w="4560"/>
        <w:gridCol w:w="1895"/>
        <w:gridCol w:w="2520"/>
      </w:tblGrid>
      <w:tr w:rsidR="006B320B" w:rsidRPr="006B320B" w:rsidTr="006B320B">
        <w:trPr>
          <w:trHeight w:val="567"/>
        </w:trPr>
        <w:tc>
          <w:tcPr>
            <w:tcW w:w="5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bookmarkEnd w:id="0"/>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序号</w:t>
            </w:r>
          </w:p>
        </w:tc>
        <w:tc>
          <w:tcPr>
            <w:tcW w:w="4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标题</w:t>
            </w:r>
          </w:p>
        </w:tc>
        <w:tc>
          <w:tcPr>
            <w:tcW w:w="18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发文日期</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文号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陕西省税务局转发《国家税务总局关于增值税专用发票使用问题的通知》的通知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1994年3月3日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proofErr w:type="gramStart"/>
            <w:r w:rsidRPr="006B320B">
              <w:rPr>
                <w:rFonts w:ascii="宋体" w:eastAsia="宋体" w:hAnsi="宋体" w:cs="Times New Roman" w:hint="eastAsia"/>
                <w:color w:val="333333"/>
                <w:kern w:val="0"/>
                <w:sz w:val="24"/>
                <w:szCs w:val="24"/>
              </w:rPr>
              <w:t>陕税发</w:t>
            </w:r>
            <w:proofErr w:type="gramEnd"/>
            <w:r w:rsidRPr="006B320B">
              <w:rPr>
                <w:rFonts w:ascii="宋体" w:eastAsia="宋体" w:hAnsi="宋体" w:cs="Times New Roman" w:hint="eastAsia"/>
                <w:color w:val="333333"/>
                <w:kern w:val="0"/>
                <w:sz w:val="24"/>
                <w:szCs w:val="24"/>
              </w:rPr>
              <w:t>〔1994〕50号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陕西省税务局关于我省未列举名称的其它矿产品原矿资源税适用税额问题的通知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1994年5月30日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proofErr w:type="gramStart"/>
            <w:r w:rsidRPr="006B320B">
              <w:rPr>
                <w:rFonts w:ascii="宋体" w:eastAsia="宋体" w:hAnsi="宋体" w:cs="Times New Roman" w:hint="eastAsia"/>
                <w:color w:val="333333"/>
                <w:kern w:val="0"/>
                <w:sz w:val="24"/>
                <w:szCs w:val="24"/>
              </w:rPr>
              <w:t>陕税发</w:t>
            </w:r>
            <w:proofErr w:type="gramEnd"/>
            <w:r w:rsidRPr="006B320B">
              <w:rPr>
                <w:rFonts w:ascii="宋体" w:eastAsia="宋体" w:hAnsi="宋体" w:cs="Times New Roman" w:hint="eastAsia"/>
                <w:color w:val="333333"/>
                <w:kern w:val="0"/>
                <w:sz w:val="24"/>
                <w:szCs w:val="24"/>
              </w:rPr>
              <w:t>〔1994〕152号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陕西省税务局转发《国家税务总局关于全国统一更换新版专用发票有关问题的通知》的通知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1994年6月16日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proofErr w:type="gramStart"/>
            <w:r w:rsidRPr="006B320B">
              <w:rPr>
                <w:rFonts w:ascii="宋体" w:eastAsia="宋体" w:hAnsi="宋体" w:cs="Times New Roman" w:hint="eastAsia"/>
                <w:color w:val="333333"/>
                <w:kern w:val="0"/>
                <w:sz w:val="24"/>
                <w:szCs w:val="24"/>
              </w:rPr>
              <w:t>陕税发</w:t>
            </w:r>
            <w:proofErr w:type="gramEnd"/>
            <w:r w:rsidRPr="006B320B">
              <w:rPr>
                <w:rFonts w:ascii="宋体" w:eastAsia="宋体" w:hAnsi="宋体" w:cs="Times New Roman" w:hint="eastAsia"/>
                <w:color w:val="333333"/>
                <w:kern w:val="0"/>
                <w:sz w:val="24"/>
                <w:szCs w:val="24"/>
              </w:rPr>
              <w:t>〔1994〕162号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陕西省地方税务局关于个体工商户个人所得</w:t>
            </w:r>
            <w:proofErr w:type="gramStart"/>
            <w:r w:rsidRPr="006B320B">
              <w:rPr>
                <w:rFonts w:ascii="宋体" w:eastAsia="宋体" w:hAnsi="宋体" w:cs="Times New Roman" w:hint="eastAsia"/>
                <w:color w:val="333333"/>
                <w:kern w:val="0"/>
                <w:sz w:val="24"/>
                <w:szCs w:val="24"/>
              </w:rPr>
              <w:t>税工资</w:t>
            </w:r>
            <w:proofErr w:type="gramEnd"/>
            <w:r w:rsidRPr="006B320B">
              <w:rPr>
                <w:rFonts w:ascii="宋体" w:eastAsia="宋体" w:hAnsi="宋体" w:cs="Times New Roman" w:hint="eastAsia"/>
                <w:color w:val="333333"/>
                <w:kern w:val="0"/>
                <w:sz w:val="24"/>
                <w:szCs w:val="24"/>
              </w:rPr>
              <w:t>费用扣除标准问题的通知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1994年12月21日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陕地税发〔1994〕055号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陕西省地方税务局转发《国家税务总局关于股份制企业分配股息、红利所得征收个人所得税问题的批复》的通知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1995年1月9日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陕地税发〔1995〕006号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 陕西省财政厅关于个人所得</w:t>
            </w:r>
            <w:proofErr w:type="gramStart"/>
            <w:r w:rsidRPr="006B320B">
              <w:rPr>
                <w:rFonts w:ascii="宋体" w:eastAsia="宋体" w:hAnsi="宋体" w:cs="Times New Roman" w:hint="eastAsia"/>
                <w:color w:val="333333"/>
                <w:kern w:val="0"/>
                <w:sz w:val="24"/>
                <w:szCs w:val="24"/>
              </w:rPr>
              <w:t>税有关</w:t>
            </w:r>
            <w:proofErr w:type="gramEnd"/>
            <w:r w:rsidRPr="006B320B">
              <w:rPr>
                <w:rFonts w:ascii="宋体" w:eastAsia="宋体" w:hAnsi="宋体" w:cs="Times New Roman" w:hint="eastAsia"/>
                <w:color w:val="333333"/>
                <w:kern w:val="0"/>
                <w:sz w:val="24"/>
                <w:szCs w:val="24"/>
              </w:rPr>
              <w:t>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1995年1月20日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陕地税发〔1995〕017号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转发《国家税务总局个人所得税自行申报纳税暂行办法》的通知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1995年6月7日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陕地税发〔1995〕106号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转发《国家税务总局个人所得税代扣代缴暂行办法》的通知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1995年6月7日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陕地税发〔1995〕105号</w:t>
            </w:r>
          </w:p>
        </w:tc>
      </w:tr>
      <w:tr w:rsidR="006B320B" w:rsidRPr="006B320B" w:rsidTr="006B320B">
        <w:trPr>
          <w:trHeight w:val="824"/>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陕西省国家税务局转发《国家税务总局关于加强增值税征收管理若干问题的通知》的通知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1995年11月13日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陕国税发〔1995〕255号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陕西省地方税务局关于个人所得</w:t>
            </w:r>
            <w:proofErr w:type="gramStart"/>
            <w:r w:rsidRPr="006B320B">
              <w:rPr>
                <w:rFonts w:ascii="宋体" w:eastAsia="宋体" w:hAnsi="宋体" w:cs="Times New Roman" w:hint="eastAsia"/>
                <w:color w:val="333333"/>
                <w:kern w:val="0"/>
                <w:sz w:val="24"/>
                <w:szCs w:val="24"/>
              </w:rPr>
              <w:t>税有关</w:t>
            </w:r>
            <w:proofErr w:type="gramEnd"/>
            <w:r w:rsidRPr="006B320B">
              <w:rPr>
                <w:rFonts w:ascii="宋体" w:eastAsia="宋体" w:hAnsi="宋体" w:cs="Times New Roman" w:hint="eastAsia"/>
                <w:color w:val="333333"/>
                <w:kern w:val="0"/>
                <w:sz w:val="24"/>
                <w:szCs w:val="24"/>
              </w:rPr>
              <w:t>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1995年11月20日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陕地税发〔1995〕198号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陕西省地方税务局转发国家税务总局《关于建立个人所得税扣缴义务人申报支付个人收入明细表制度的通知》的通知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1995年12月25日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陕地税发〔1995〕217号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关于转发《国家税务总局 文化部印发的演出市场个人所得税征收管理暂行办法》的通知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1996年1月16日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陕地税发〔1996〕010号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陕西省地方税务局关于做好对外商投资企业和外国企业调整税收征管范围的通知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1996年4月24日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陕国税发〔1996〕73号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陕西省地方税务局关于个体工商户个人所得税计税工资标准问题的通知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1996年4月25日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陕地税发〔1996〕086号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陕西省地方税务局关于对铁路工副业单位恢复征收城市建设维护税、教育费附加的通知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1996年8月23日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陕地税发〔1996〕146号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16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陕西省国家税务局转发《国家税务总局关于进一步扩大推行增值税专用发票防伪税控系统的通知》的通知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1996年9月3日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陕国税发〔1996〕158号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陕西省地方税务局转发国家税务总局印发的《广告市场个人所得税征收管理暂行办法》的通知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1996年11月1日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陕地税发〔1996〕182号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陕西省地方税务局转发国家税务总局《关于加强个人所得税代扣代缴工作的通知》的通知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陕地税发〔1997〕088号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陕西省地方税务局转发国家税务总局《关于进一步强化个人所得税征收管理的通知》的通知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陕地税发〔1997〕090号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陕西省地方税务局转发国家税务总局印发的《个体工商户个人所得税计税办法（试行）》的通知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陕地税发〔1997〕091号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陕西省地方税务局关于硅石适用单位税额的批复</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陕地税函〔1997〕066号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陕西省地方税务局关于对人寿保险展业人员佣金收入征收个人所得</w:t>
            </w:r>
            <w:proofErr w:type="gramStart"/>
            <w:r w:rsidRPr="006B320B">
              <w:rPr>
                <w:rFonts w:ascii="宋体" w:eastAsia="宋体" w:hAnsi="宋体" w:cs="Times New Roman" w:hint="eastAsia"/>
                <w:color w:val="333333"/>
                <w:kern w:val="0"/>
                <w:sz w:val="24"/>
                <w:szCs w:val="24"/>
              </w:rPr>
              <w:t>税有关</w:t>
            </w:r>
            <w:proofErr w:type="gramEnd"/>
            <w:r w:rsidRPr="006B320B">
              <w:rPr>
                <w:rFonts w:ascii="宋体" w:eastAsia="宋体" w:hAnsi="宋体" w:cs="Times New Roman" w:hint="eastAsia"/>
                <w:color w:val="333333"/>
                <w:kern w:val="0"/>
                <w:sz w:val="24"/>
                <w:szCs w:val="24"/>
              </w:rPr>
              <w:t>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1997年6月12日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陕地税发〔1997〕096号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陕西省地方税务局关于职工养老保险、医疗保险统筹和住房公积金征收个人所得</w:t>
            </w:r>
            <w:proofErr w:type="gramStart"/>
            <w:r w:rsidRPr="006B320B">
              <w:rPr>
                <w:rFonts w:ascii="宋体" w:eastAsia="宋体" w:hAnsi="宋体" w:cs="Times New Roman" w:hint="eastAsia"/>
                <w:color w:val="333333"/>
                <w:kern w:val="0"/>
                <w:sz w:val="24"/>
                <w:szCs w:val="24"/>
              </w:rPr>
              <w:t>税有关</w:t>
            </w:r>
            <w:proofErr w:type="gramEnd"/>
            <w:r w:rsidRPr="006B320B">
              <w:rPr>
                <w:rFonts w:ascii="宋体" w:eastAsia="宋体" w:hAnsi="宋体" w:cs="Times New Roman" w:hint="eastAsia"/>
                <w:color w:val="333333"/>
                <w:kern w:val="0"/>
                <w:sz w:val="24"/>
                <w:szCs w:val="24"/>
              </w:rPr>
              <w:t>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1997年6月26日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陕地税发〔1997〕105号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陕西省地方税务局关于印发《个人所得税扣缴义务人须知》的通知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1997年7月24日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陕地税发〔1997〕104号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陕西省地方税务局转发国家税务总局《关于个人从事医疗服务活动征收个人所得税问题的通知》的通知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1997年12月25日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陕地税发〔1997〕194号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陕西省地方税务局转发国家税务总局《关于股份制企业转增股本和派发红股征免个人所得税的通知》的通知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1998年1月15日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陕地税发〔1998〕008号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陕西省地方税务局关于邮政部门开展邮政储蓄业务支付的协储费征收个人所得税问题的批复</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1998年2月12日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陕地税函〔1998〕011号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陕西省地方税务局转发国家税务总局《关于保险企业营销员(非雇员）取得的收入计征个人所得税问题的通知》的通知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1998年3月6日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陕地税发〔1998〕031号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陕西省国家税务局关于贯彻落实《国家税务总局关于进一步加强税务稽查工作的意见》的通知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1998年6月18日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陕国税发〔1998〕111号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陕西省国家税务局转发《国家税务总局关于印发&lt;全国税务系统办税服务厅规范化</w:t>
            </w:r>
            <w:r w:rsidRPr="006B320B">
              <w:rPr>
                <w:rFonts w:ascii="宋体" w:eastAsia="宋体" w:hAnsi="宋体" w:cs="Times New Roman" w:hint="eastAsia"/>
                <w:color w:val="333333"/>
                <w:kern w:val="0"/>
                <w:sz w:val="24"/>
                <w:szCs w:val="24"/>
              </w:rPr>
              <w:lastRenderedPageBreak/>
              <w:t>服务要求&gt;的通知》的通知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1998年6月24日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陕国税发〔1998〕116号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31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陕西省国家税务局转发《国家税务总局关于加强加油站税收征管有关问题的通知》的通知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1998年7月28日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陕国税发〔1998〕133号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陕西省地方税务局关于启用《代扣代收税款证书》和《委托代征税款证书》的通知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1998年9月1日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陕地税发〔1998〕124号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陕西省地方税务局关于调整钼矿资源税税额的批复</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1998年11月2日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陕地税函〔1998〕140号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陕西省地方税务局关于调整蛇纹石资源税税额的批复</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1998年11月19日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陕地税函〔1998〕144号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陕西省国家税务局关于对加油站加油机实施加封监控的通知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1998年11月30日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陕国税函〔1998〕361号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陕西省地方税务局陕西省财政厅关于地下热水、矿泉水征收资源税的通知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1998年12月29日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陕地税发〔1998〕213号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陕西省地方税务局关于明确股息、红利个人所得税缴纳地点的函</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1999年6月18日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陕地税函〔1999〕070号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陕西省地方税务局关于转发《国家税务总局关于个人所得税有关政策问题的通知》的通知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1999年8月11日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陕地税发〔1999〕184号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39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陕西省国家税务局关于加油机安装税控装置和生产使用税控加油机有关问题的通知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1999年9月3日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陕国税发〔1999〕248号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陕西省国家税务局关于印发《陕西省国家税务局关于粮食企业增值税管理暂行办法》的通知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1999年9月20日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陕国税发〔1999〕249号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陕西省国家税务局关于外商投资企业和外国企业出口商品使用发票问题的通知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1999年11月22日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陕国税发〔1999〕311号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陕西省地方税务局关于转发《国家税务总局关于加强个人股东账户资金利息所得个人所得税征收管理工作的通知》的通知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1999年12月1日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陕地税发〔1999〕239号</w:t>
            </w:r>
          </w:p>
        </w:tc>
      </w:tr>
      <w:tr w:rsidR="006B320B" w:rsidRPr="006B320B" w:rsidTr="006B320B">
        <w:trPr>
          <w:trHeight w:val="989"/>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陕西省国家税务局关于转发《国家税务总局〈成品油零售加油站增值税征收管理办法〉的通知》的通知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righ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2002年4月15日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righ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陕国税发〔2000〕82号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陕西省地方税务局关于印发《陕西省地方税收免检制度》的通知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2000年5月8日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陕地税发〔2000〕097号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陕西省国家税务局关于印发《税务检查计划制度（试行）》的通知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2000年6月8日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陕国税发〔2000〕134号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关于加油站使用税控加油机的通知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2000年6月12日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陕国税函〔2000〕159号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陕西省国家税务局关于加强延期缴纳税款审批管理的通知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2000年6月19日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陕国税发〔2000〕142号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48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righ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陕西省国家税务局转发《财政部、国家税务总局关于医疗卫生机构有关税收政策的通知》的通知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2000年7月25</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陕国税发〔2000〕196号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49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关于印发《省国税局加油站税收管理暂行办法》的通知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2000年9月4日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陕国税发〔2000〕234号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陕西省地方税务局转发国家税务总局《关于律师事务所从业人员取得收入征收个人所得税有关业务问题的通知》的通知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2000年10月8日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陕地税发〔2000〕223号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陕西省地方税务局转发《国家税务总局关于行政机关、事业单位工资发放方式改革后扣缴个人所得税问题的通知》的通知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2001年3月21日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陕地税发〔2001〕44号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陕西省地方税务局转发国家税务总局《关于进一步加强对高收入者个人所得税征收管理的通知》的通知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2001年6月26日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陕地税发〔2001〕111号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陕西省国家税务局关于办理延期缴纳税款有关问题的通知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2001年8月2日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陕国税发〔2001〕208号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陕西省国家税务局关于电力企业向用户收取的电费保证金及电度表保证金征收增值税问题的通知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2001年8月21日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陕国税函〔2001〕299号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陕西省地方税务局转发《国家税务总局关于中国联通有限公司有关税收问题的通知》的通知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2001年11月20日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陕地税函〔2001〕243号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陕西省国家税务局关于贯彻落实《国家税务总局关于改进和规范税务稽查工作的实施意见》的通知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2001年12月6日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陕国税发〔2001〕331号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陕西省国家税务局关于下发发票管理及印制企业管理的两个暂行规定</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2002年4月23日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陕国税发〔2002〕81号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陕西省地方税务局转发《国家税务总局关于剧本使用费征收个人所得税问题的通知》的通知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2002年6月5日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陕地税发〔2002〕83号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59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陕西省地方税务局转发《国家税务总局关于个人所得税若干政策问题的批复》的通知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2002年7月29日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陕地税发〔2002〕116号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陕西省地方税务局转发《国家税务总局关于保险营销员取得收入征收个人所得税有关问题的通知》的通知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2002年9月19日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陕地税发〔2002〕155号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陕西省地方税务局办公室转发《国家税务总局办公厅关于印发&lt;个人所得税宣传提纲&gt;的通知》的通知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2002年9月25日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陕地税办发〔2002〕11号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陕西省地方税务局转发《国家税务总局关于强化律师事务所等中介机构投资者个人所得税查账征收的通知》的通知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2002年10月31日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陕地税发〔2002〕188号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63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陕西省国家税务局关于农村电网维护费增值税管理问题的通知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2002年11月11日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陕国税函〔2002〕330号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陕西省国家税务局关于印发《陕西省国家税务局稽查人才库管理暂行办法》的通知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2003年5月8日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陕国税发〔2003〕97号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陕西省地方税务局关于加强民间组织税务登记和发票管理有关问题的通知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2003年5月23日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陕地税发〔2003〕93号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陕西省地方税务局转发《国家税务总局关于印发修订后的&lt;税收征管质量考核办法&gt;的通知》的通知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2003年6月2日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陕地税发〔2003〕98号</w:t>
            </w:r>
          </w:p>
        </w:tc>
      </w:tr>
      <w:tr w:rsidR="006B320B" w:rsidRPr="006B320B" w:rsidTr="006B320B">
        <w:trPr>
          <w:trHeight w:val="1113"/>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陕西省国家税务局关于转发《国家税务总局关于重新修订&lt;增值税一般纳税人纳税申报办法&gt;的通知》的通知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2003年6月9日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陕国税发〔2003〕140号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陕西省地方税务局关于贯彻《中共陕西省委 陕西省人民政府贯彻〈中共中央国务院关于进一步加强农村卫生工作的决定〉的实施意见》的通知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2003年6月19日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陕地税发〔2003〕114号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69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陕西省地方税务局关于出口企业实行免抵退税办法后征收城市维护建设税和教育费附加有关问题的通知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2003年9月8日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陕地税发〔2003〕172号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陕西省地方税务局转发《国家税务总局关于加强对货物运输业代开发票纳税人所得税征收管理的通知》的通知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2003年12月24日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陕地税发〔2003〕265号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陕西省国家税务局转发《国家税务总局开展对纳税人欠税予以告知工作的通知》的通知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2004年1月13日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陕国税函〔2004〕28号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陕西省地方税务局关于转发《国家税务总局关于开展对纳税人欠税予以告知工作的通知》的通知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2004年1月30日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陕地税函〔2004〕23号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陕西省国家税务局关于转发《国家税务总局关于进一步落实税收优惠政策促进农民增加收入的通知》的通知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2004年2月13日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陕国税发〔2004〕40号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关于印发《陕西省国家税务局关于软件产品增值税管理有关问题的意见》的通知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2004年12月28日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陕国税发〔2004〕271号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陕西省地方税务局关于转发《财政部  国家税务总局关于加强下岗失业人员再就业有关营业税优惠政策管理的通知》的通知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2005年2月2日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陕地税发〔2005〕14号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陕西省国家税务局转发《财政部、国家税务总局关于供热企业有关增值税问题的补充通知》的通知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2005年3月11日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陕国税发〔2005〕70号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陕西省国家税务局转发《国家税务总局关于规范未达起征点的个体户征管的通知》</w:t>
            </w:r>
            <w:r w:rsidRPr="006B320B">
              <w:rPr>
                <w:rFonts w:ascii="宋体" w:eastAsia="宋体" w:hAnsi="宋体" w:cs="Times New Roman" w:hint="eastAsia"/>
                <w:color w:val="333333"/>
                <w:kern w:val="0"/>
                <w:sz w:val="24"/>
                <w:szCs w:val="24"/>
              </w:rPr>
              <w:lastRenderedPageBreak/>
              <w:t>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2005年8月30日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陕国税发〔2005〕203号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78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中国人民银行西安分行 陕西省教育厅关于转发《教育储蓄存款利息所得免征个人所得税实施办法》的通知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2005年11月1日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陕国税发〔2005〕239号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79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陕西省国家税务局转发国家税务总局关于加强煤炭行业税收管理的通知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2005年11月21日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陕国税发〔2005〕256号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中国人民银行西安分行 陕西省教育厅 陕西省劳动和社会保障厅关于转发《教育储蓄存款利息所得免征个人所得税有关问题解答》的通知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2005年11月23日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陕国税发〔2005〕259号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陕西省地方税务局转发国家税务总局《关于加强煤炭行业税收管理的通知》的通知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2005年12月6日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陕地税发〔2005〕144号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陕西省国家税务局关于转发《国家税务总局〈纳税服务工作规范（试行）〉》的通知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2005年12月30日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陕国税函〔2005〕263号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陕西省国家税务局关于取消增值税一般纳税人年审有关问题的通知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2006年1月24日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陕国税函〔2006〕58号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陕西省地方税务局关于加强外籍人员个人所得税档案资料管理工作的通知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2006年2月16日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陕地税发〔2006〕20号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陕西省地方税务局转发《国家税务总局关于印发〈个人所得税全员全额扣缴申报管理暂行办法〉的通知》的通知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2006年3月15日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陕地税发〔2006〕38号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陕西省国家税务局关于执行税收协定利息条款有关问题的通知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2006年4月3日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陕国税函〔2006〕152号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陕西省地方税务局转发国家税务总局《关于印发〈个人所得税自行纳税申报办法（试行）〉的通知》的通知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2006年11月17日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陕地税发〔2006〕145号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关于转发《国家税务总局关于国家税务局代地方税务局征收城市维护建设税和教育费附加票据使用问题的通知》的通知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2006年11月28日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陕地税发〔2006〕162号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89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陕西省地方税务局关于贯彻落实《个体工商户税收定期定额征收管理办法》和《个体工商户建账管理暂行办法》有关问题的通知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2007年2月7日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陕地税发〔2007〕15号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陕西省国家税务局关于以农村信用合作联社和农村合作银行为储蓄存款利息所得个人所得税扣缴义务人的通知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2007年4月20日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陕国税函〔2007〕216号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陕西省地税税务局关于西安黄河机电有限公司</w:t>
            </w:r>
            <w:r w:rsidRPr="006B320B">
              <w:rPr>
                <w:rFonts w:ascii="宋体" w:eastAsia="宋体" w:hAnsi="宋体" w:cs="Times New Roman" w:hint="eastAsia"/>
                <w:color w:val="333333"/>
                <w:kern w:val="0"/>
                <w:szCs w:val="21"/>
              </w:rPr>
              <w:br/>
            </w:r>
            <w:r w:rsidRPr="006B320B">
              <w:rPr>
                <w:rFonts w:ascii="宋体" w:eastAsia="宋体" w:hAnsi="宋体" w:cs="Times New Roman" w:hint="eastAsia"/>
                <w:color w:val="333333"/>
                <w:kern w:val="0"/>
                <w:sz w:val="24"/>
                <w:szCs w:val="24"/>
              </w:rPr>
              <w:t>等单位房产税</w:t>
            </w:r>
            <w:proofErr w:type="gramStart"/>
            <w:r w:rsidRPr="006B320B">
              <w:rPr>
                <w:rFonts w:ascii="宋体" w:eastAsia="宋体" w:hAnsi="宋体" w:cs="Times New Roman" w:hint="eastAsia"/>
                <w:color w:val="333333"/>
                <w:kern w:val="0"/>
                <w:sz w:val="24"/>
                <w:szCs w:val="24"/>
              </w:rPr>
              <w:t>税</w:t>
            </w:r>
            <w:proofErr w:type="gramEnd"/>
            <w:r w:rsidRPr="006B320B">
              <w:rPr>
                <w:rFonts w:ascii="宋体" w:eastAsia="宋体" w:hAnsi="宋体" w:cs="Times New Roman" w:hint="eastAsia"/>
                <w:color w:val="333333"/>
                <w:kern w:val="0"/>
                <w:sz w:val="24"/>
                <w:szCs w:val="24"/>
              </w:rPr>
              <w:t>和土地使用</w:t>
            </w:r>
            <w:proofErr w:type="gramStart"/>
            <w:r w:rsidRPr="006B320B">
              <w:rPr>
                <w:rFonts w:ascii="宋体" w:eastAsia="宋体" w:hAnsi="宋体" w:cs="Times New Roman" w:hint="eastAsia"/>
                <w:color w:val="333333"/>
                <w:kern w:val="0"/>
                <w:sz w:val="24"/>
                <w:szCs w:val="24"/>
              </w:rPr>
              <w:t>税征免问题</w:t>
            </w:r>
            <w:proofErr w:type="gramEnd"/>
            <w:r w:rsidRPr="006B320B">
              <w:rPr>
                <w:rFonts w:ascii="宋体" w:eastAsia="宋体" w:hAnsi="宋体" w:cs="Times New Roman" w:hint="eastAsia"/>
                <w:color w:val="333333"/>
                <w:kern w:val="0"/>
                <w:sz w:val="24"/>
                <w:szCs w:val="24"/>
              </w:rPr>
              <w:t>的</w:t>
            </w:r>
            <w:r w:rsidRPr="006B320B">
              <w:rPr>
                <w:rFonts w:ascii="宋体" w:eastAsia="宋体" w:hAnsi="宋体" w:cs="Times New Roman" w:hint="eastAsia"/>
                <w:color w:val="333333"/>
                <w:kern w:val="0"/>
                <w:sz w:val="24"/>
                <w:szCs w:val="24"/>
              </w:rPr>
              <w:lastRenderedPageBreak/>
              <w:t>批复</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2007年6月11日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陕地税发〔2007〕140号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92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陕西省国家税务局关于明确资源综合利用产品增值税优惠政策有关问题的通知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2007年7月31日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陕国税函〔2007〕364号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陕西省国家税务局关于做好促进残疾人就业增值税优惠政策管理工作的通知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2007年8月24日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陕国税函〔2007〕402号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陕西省国家税务局关于印发《陕西省国家税务局纳税服务工作规范》的通知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2007年9月19日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陕国税发〔2007〕202号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陕西省地方税务局转发《国家税务总局关于进一步推进个人所得税全员全额扣缴申报管理工作的通知》的通知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2007年10月10日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陕地税发〔2007〕135号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陕西省地方税务局转发国家税务总局《关于修改年所得12万元以上个人所得税纳税申报表的通知》的通知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2007年12月7日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陕地税发〔2007〕167号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陕西省地方税务局关于贯彻落实《中共陕西省委  陕西省人民政府关于加快发展非公有制经济的指导意见》的通知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2007年12月27日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陕地税发〔2007〕176号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陕西省地方税务局关于印发《陕西省地方税收重点税源管理暂行办法》的通知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2008年1月29日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陕地税发〔2008〕14号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99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陕西省国家税务局、陕西省地方税务局关于实施联合办理税务登记的意见</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2008年2月26日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陕国税发〔2008〕41号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陕西省地方税务局转发《国家税务总局关于印发跨地区经营汇总纳税企业所得税征收管理暂行办法》的通知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2008年5月5日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陕国税发〔2008〕99号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陕西省地方税务局关于个人向地震灾区捐赠有关个人所得税税前扣除问题的通知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2008年5月21日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陕地税发〔2008〕68号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陕西省地方税务局关于转发《国家税务总局关于中国共产党党员交纳抗震救灾“特殊党费”在个人所得税前扣除问题的通知》的通知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2008年6月3日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陕地税发〔2008〕74号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陕西省地方税务局转发国家税务总局《关于停止执行企业购买国产设备投资抵免企业所得税政策问题的通知》的通知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2008年6月12日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陕地税发〔2008〕80号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陕西省国家税务局关于加强非贸易及部分资本项目</w:t>
            </w:r>
            <w:proofErr w:type="gramStart"/>
            <w:r w:rsidRPr="006B320B">
              <w:rPr>
                <w:rFonts w:ascii="宋体" w:eastAsia="宋体" w:hAnsi="宋体" w:cs="Times New Roman" w:hint="eastAsia"/>
                <w:color w:val="333333"/>
                <w:kern w:val="0"/>
                <w:sz w:val="24"/>
                <w:szCs w:val="24"/>
              </w:rPr>
              <w:t>项下售付汇</w:t>
            </w:r>
            <w:proofErr w:type="gramEnd"/>
            <w:r w:rsidRPr="006B320B">
              <w:rPr>
                <w:rFonts w:ascii="宋体" w:eastAsia="宋体" w:hAnsi="宋体" w:cs="Times New Roman" w:hint="eastAsia"/>
                <w:color w:val="333333"/>
                <w:kern w:val="0"/>
                <w:sz w:val="24"/>
                <w:szCs w:val="24"/>
              </w:rPr>
              <w:t>开具税收凭证管理工作的通知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2008年7月1日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陕国税函〔2008〕296号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陕西省国家税务局关于明确饲料产品征免增值税问题的通知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2008年7月10日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陕国税函〔2008〕330号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陕西省国家税务局关于陕西省农村信用社联合社综合业务网络系统运行费用税务处理问题的通知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2008年7月14日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陕国税函〔2008〕318号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107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陕西省国家税务局关于转发《服务贸易等项目对外支付出具税收证明管理办法》的通知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2008年10月28日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陕国税发〔2008〕301号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陕西省国家税务局转发《国家税务总局关于贯彻落实从事农、林、牧、渔业项目企业所得税优惠政策有关事项的通知》的通知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2008年11月7日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陕国税发〔2008〕308号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109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陕西省地方税务局转发《国家税务总局关于企业工资薪金及职工福利费扣除问题的通知》的通知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2009年1月16日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陕地税函〔2009〕14号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陕西省国家税务局关于部分资源综合利用电厂（机组）增值税政策管理问题的通知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2009年2月3日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陕国税函〔2009〕37号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陕西省地方税务局转发《国家税务总局关于企业所得税若干税务事项衔接问题的通知》的通知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2009年3月30日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陕地税函〔2009〕62号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陕西省国家税务局关于加强家电下乡推广工作发票使用管理的通知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2009年4月15日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陕国税发〔2009〕98号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陕西省国家税务局转发《国家税务总局关于资源综合利用企业所得税优惠管理问题的通知》的通知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2009年5月11日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陕国税函〔2009〕199号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陕西省国家税务局关于加强发、供电企业增值税管理有关问题的通知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2009年6月1日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陕国税函〔2009〕232号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陕西省国家税务局转发《国家税务总局关于加强白酒消费税征收管理的通知》的通知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2009年7月22日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陕国税函〔2009〕305号</w:t>
            </w:r>
          </w:p>
        </w:tc>
      </w:tr>
      <w:tr w:rsidR="006B320B" w:rsidRPr="006B320B" w:rsidTr="006B320B">
        <w:trPr>
          <w:trHeight w:val="7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陕西省国家税务局转发《国家税务总局关于增值税即征即退实施先评估后退税有关问题的通知》的通知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2009年9月7日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陕国税函〔2009〕356号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陕西省国家税务局关于加强建筑安装行业税收管理的通知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2009年11月26日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陕国税发〔2009〕244号</w:t>
            </w:r>
          </w:p>
        </w:tc>
      </w:tr>
      <w:tr w:rsidR="006B320B" w:rsidRPr="006B320B" w:rsidTr="006B320B">
        <w:trPr>
          <w:trHeight w:val="616"/>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陕西省国家税务局转发《国家税务总局关于新认定增值税一般纳税人使用增值税防伪税控系统有关问题的通知》的通知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2010年4月23日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陕国税函〔2010〕214号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119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陕西省地方税务局关于转发《国家税务总局关于做好限售股转让所得个人所得税征收管理工作的通知》的通知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2010年5月10日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陕地税函〔2010〕129号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陕西省地方税务局转发《国家税务总局关于加强非居民企业取得我国上市公司股票股息企业所得税管理有关问题的通知》的通知</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2010年6月12日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陕地税函〔2010〕169号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陕西省国家税务局关于发布《陕西省煤炭生产企业增值税纳税评估实施办法（试</w:t>
            </w:r>
            <w:r w:rsidRPr="006B320B">
              <w:rPr>
                <w:rFonts w:ascii="宋体" w:eastAsia="宋体" w:hAnsi="宋体" w:cs="Times New Roman" w:hint="eastAsia"/>
                <w:color w:val="333333"/>
                <w:kern w:val="0"/>
                <w:sz w:val="24"/>
                <w:szCs w:val="24"/>
              </w:rPr>
              <w:lastRenderedPageBreak/>
              <w:t>行）》的公告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2010年8月1日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陕西省国家税务局公告2010年第2号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122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陕西省国家税务局关于发布《陕西省煤炭生产企业增值税管理办法》的公告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2010年8月1日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陕西省国家税务局公告2010年第1号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陕西省国家税务局关于发布《陕西省国家税务局白酒生产企业消费税管理办法（试行）》的公告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2010年12月14日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陕西省国家税务局公告2010年第6号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陕西省国家税务局关于发布《企业资产损失所得税税前扣除管理实施办法》的公告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2012年3月22日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陕西省国家税务局公告2012年第1号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陕西省国家税务局关于发布《企业资产损失税前扣除申报表（主表）、附表》《申报和填写事项说明》的公告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2012年3月23日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陕西省国家税务局公告2012年第2号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陕西省地方税务局关于发布《企业所得税核定征收管理办法（试行）》的公告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2013年1月4日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陕西省国家税务局公告2013年第1号</w:t>
            </w:r>
          </w:p>
        </w:tc>
      </w:tr>
      <w:tr w:rsidR="006B320B" w:rsidRPr="006B320B" w:rsidTr="006B320B">
        <w:trPr>
          <w:trHeight w:val="83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陕西省国家税务局关于交通运输业和部分现代服务业营业税改征增值税试点增值税一般纳税人资格认定及增值税管理有关事项的公告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2013年6月7日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陕西省国家税务局公告2013年第3号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陕西省国家税务局关于营业税改征增值税试点应税服务增值税减免税管理有关问题的公告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2013年6月28日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129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陕西省地方税务局关于纳税服务承诺的公告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2013年8月26日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陕西省国家税务局关于修改《陕西省国家税务局实施税务行政许可工作制度》的公告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2013年11月30日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陕西省国家税务局关于营业税改征增值税试点增值税一般纳税人资格认定及增值税管理有关事项的公告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2013年12月24日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陕西省国家税务局公告2013年第10号</w:t>
            </w:r>
          </w:p>
        </w:tc>
      </w:tr>
      <w:tr w:rsidR="006B320B" w:rsidRPr="006B320B" w:rsidTr="006B320B">
        <w:trPr>
          <w:trHeight w:val="773"/>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陕西省国家税务局关于铁路运输和邮政服务业</w:t>
            </w:r>
            <w:proofErr w:type="gramStart"/>
            <w:r w:rsidRPr="006B320B">
              <w:rPr>
                <w:rFonts w:ascii="宋体" w:eastAsia="宋体" w:hAnsi="宋体" w:cs="Times New Roman" w:hint="eastAsia"/>
                <w:color w:val="333333"/>
                <w:kern w:val="0"/>
                <w:sz w:val="24"/>
                <w:szCs w:val="24"/>
              </w:rPr>
              <w:t>营改增试点</w:t>
            </w:r>
            <w:proofErr w:type="gramEnd"/>
            <w:r w:rsidRPr="006B320B">
              <w:rPr>
                <w:rFonts w:ascii="宋体" w:eastAsia="宋体" w:hAnsi="宋体" w:cs="Times New Roman" w:hint="eastAsia"/>
                <w:color w:val="333333"/>
                <w:kern w:val="0"/>
                <w:sz w:val="24"/>
                <w:szCs w:val="24"/>
              </w:rPr>
              <w:t>纳税人使用普通发票过渡事项的公告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2013年12月26日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陕西省国家税务局公告2013第11号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陕西省国家税务局关于启用增值税专用发票存根联信息网络采集系统的公告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2014年3月26日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陕西省国家税务局公告2014年第2号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陕西省国家税务局关于电信业</w:t>
            </w:r>
            <w:proofErr w:type="gramStart"/>
            <w:r w:rsidRPr="006B320B">
              <w:rPr>
                <w:rFonts w:ascii="宋体" w:eastAsia="宋体" w:hAnsi="宋体" w:cs="Times New Roman" w:hint="eastAsia"/>
                <w:color w:val="333333"/>
                <w:kern w:val="0"/>
                <w:sz w:val="24"/>
                <w:szCs w:val="24"/>
              </w:rPr>
              <w:t>营改增试点</w:t>
            </w:r>
            <w:proofErr w:type="gramEnd"/>
            <w:r w:rsidRPr="006B320B">
              <w:rPr>
                <w:rFonts w:ascii="宋体" w:eastAsia="宋体" w:hAnsi="宋体" w:cs="Times New Roman" w:hint="eastAsia"/>
                <w:color w:val="333333"/>
                <w:kern w:val="0"/>
                <w:sz w:val="24"/>
                <w:szCs w:val="24"/>
              </w:rPr>
              <w:t>纳税人使用普通发票过渡事项的公告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2014年5月28日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陕西省国家税务局公告2014第5号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陕西省国家税务局关于公布第一批提速办理涉税事项目录的公告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2014年6月10日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陕西省国家税务局公告2014年第6号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陕西省国家税务局关于增值税简并征收率增值税专用发票开具有关问题的公告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2014年7月3日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陕西省国家税务局公告2014年第8号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陕西省地方税务局关于公布省级税务行政</w:t>
            </w:r>
            <w:r w:rsidRPr="006B320B">
              <w:rPr>
                <w:rFonts w:ascii="宋体" w:eastAsia="宋体" w:hAnsi="宋体" w:cs="Times New Roman" w:hint="eastAsia"/>
                <w:color w:val="333333"/>
                <w:kern w:val="0"/>
                <w:sz w:val="24"/>
                <w:szCs w:val="24"/>
              </w:rPr>
              <w:lastRenderedPageBreak/>
              <w:t>审批事项目录的公告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2014年10月16</w:t>
            </w:r>
            <w:r w:rsidRPr="006B320B">
              <w:rPr>
                <w:rFonts w:ascii="宋体" w:eastAsia="宋体" w:hAnsi="宋体" w:cs="Times New Roman" w:hint="eastAsia"/>
                <w:color w:val="333333"/>
                <w:kern w:val="0"/>
                <w:sz w:val="24"/>
                <w:szCs w:val="24"/>
              </w:rPr>
              <w:lastRenderedPageBreak/>
              <w:t>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陕西省地方税务局公</w:t>
            </w:r>
            <w:r w:rsidRPr="006B320B">
              <w:rPr>
                <w:rFonts w:ascii="宋体" w:eastAsia="宋体" w:hAnsi="宋体" w:cs="Times New Roman" w:hint="eastAsia"/>
                <w:color w:val="333333"/>
                <w:kern w:val="0"/>
                <w:sz w:val="24"/>
                <w:szCs w:val="24"/>
              </w:rPr>
              <w:lastRenderedPageBreak/>
              <w:t>告2014年第4号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lastRenderedPageBreak/>
              <w:t>138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陕西省国家税务局关于修订《陕西省国家税务局关于公布第一批提速办理涉税事项目录的公告》等部分规范性文件条款的公告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2014年12月1日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陕西省国家税务局公告2014年第15号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139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陕西省国家税务局关于发布《陕西省国家税务局普通发票管理规定》的公告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2014年12月2日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陕西省国家税务局公告2014第17号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140</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陕西省地方税务局关于减免税管理工作有关补充事项的公告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2014年12月15日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陕西省地方税务局公告2014年第5号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141</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陕西省地方税务局关于调整电信业“营改增”试点纳税人普通发票过渡期的公告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2014年12月19日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陕西省国家税务局公告2014第16号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142</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陕西省地方税务局关于全文废止《陕西省国家税务局陕西省地方税务局关于发布〈企业所得税核定征收管理办法（试行）〉的公告》的公告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2015年1月29日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陕西省国家税务局公告2015年第2号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143</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陕西省国家税务局关于修订《陕西省国家税务局普通发票管理规定》的公告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2015年10月8日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陕西省国家税务局公告2015第8号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144</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陕西省国家税务局关于修改《陕西省国家税务局省本级税务行政审批事项目录》的公告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2015年10月21日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陕西省国家税务局公告2015年第9号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145</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陕西省地方税务局关于公布已取消的4项税务行政审批事项的公告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2015年11月9日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陕西省地方税务局公告2015年第3号</w:t>
            </w:r>
          </w:p>
        </w:tc>
      </w:tr>
      <w:tr w:rsidR="006B320B" w:rsidRPr="006B320B" w:rsidTr="006B320B">
        <w:trPr>
          <w:trHeight w:val="7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146</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陕西省地方税务局关于发布《企业所得税核定征收管理办法（试行）》的公告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2015年12月30日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陕西省国家税务局公告2015年第12号</w:t>
            </w:r>
          </w:p>
        </w:tc>
      </w:tr>
      <w:tr w:rsidR="006B320B" w:rsidRPr="006B320B" w:rsidTr="006B320B">
        <w:trPr>
          <w:trHeight w:val="751"/>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147</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陕西省地方税务局关于重新明确全面推开营</w:t>
            </w:r>
            <w:proofErr w:type="gramStart"/>
            <w:r w:rsidRPr="006B320B">
              <w:rPr>
                <w:rFonts w:ascii="宋体" w:eastAsia="宋体" w:hAnsi="宋体" w:cs="Times New Roman" w:hint="eastAsia"/>
                <w:color w:val="333333"/>
                <w:kern w:val="0"/>
                <w:sz w:val="24"/>
                <w:szCs w:val="24"/>
              </w:rPr>
              <w:t>改增改革</w:t>
            </w:r>
            <w:proofErr w:type="gramEnd"/>
            <w:r w:rsidRPr="006B320B">
              <w:rPr>
                <w:rFonts w:ascii="宋体" w:eastAsia="宋体" w:hAnsi="宋体" w:cs="Times New Roman" w:hint="eastAsia"/>
                <w:color w:val="333333"/>
                <w:kern w:val="0"/>
                <w:sz w:val="24"/>
                <w:szCs w:val="24"/>
              </w:rPr>
              <w:t>试点纳税人使用普通发票过渡事项的公告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2016年4月21日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陕西省国家税务局公告2016年第4号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148</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陕西省地方税务局关于发布《企业所得税优惠政策事项办理补充办法》的公告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2017年3月7日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陕西省国家税务局公告2017年第1号</w:t>
            </w:r>
          </w:p>
        </w:tc>
      </w:tr>
      <w:tr w:rsidR="006B320B" w:rsidRPr="006B320B" w:rsidTr="006B320B">
        <w:trPr>
          <w:trHeight w:val="567"/>
        </w:trPr>
        <w:tc>
          <w:tcPr>
            <w:tcW w:w="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149</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  陕西省地方税务局关于纳税人申请代开增值税发票办理流程的公告</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2017年6月28日</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20B" w:rsidRPr="006B320B" w:rsidRDefault="006B320B" w:rsidP="006B320B">
            <w:pPr>
              <w:widowControl/>
              <w:spacing w:line="320" w:lineRule="atLeast"/>
              <w:jc w:val="center"/>
              <w:rPr>
                <w:rFonts w:ascii="Times New Roman" w:eastAsia="宋体" w:hAnsi="Times New Roman" w:cs="Times New Roman"/>
                <w:color w:val="333333"/>
                <w:kern w:val="0"/>
                <w:sz w:val="32"/>
                <w:szCs w:val="32"/>
              </w:rPr>
            </w:pPr>
            <w:r w:rsidRPr="006B320B">
              <w:rPr>
                <w:rFonts w:ascii="宋体" w:eastAsia="宋体" w:hAnsi="宋体" w:cs="Times New Roman" w:hint="eastAsia"/>
                <w:color w:val="333333"/>
                <w:kern w:val="0"/>
                <w:sz w:val="24"/>
                <w:szCs w:val="24"/>
              </w:rPr>
              <w:t>陕西省国家税务局公告2017年第3号</w:t>
            </w:r>
          </w:p>
        </w:tc>
      </w:tr>
    </w:tbl>
    <w:p w:rsidR="006B320B" w:rsidRPr="006B320B" w:rsidRDefault="006B320B" w:rsidP="006B320B">
      <w:pPr>
        <w:widowControl/>
        <w:shd w:val="clear" w:color="auto" w:fill="FFFFFF"/>
        <w:ind w:firstLine="645"/>
        <w:rPr>
          <w:rFonts w:ascii="Times New Roman" w:eastAsia="宋体" w:hAnsi="Times New Roman" w:cs="Times New Roman"/>
          <w:color w:val="111111"/>
          <w:kern w:val="0"/>
          <w:sz w:val="32"/>
          <w:szCs w:val="32"/>
        </w:rPr>
      </w:pPr>
      <w:r w:rsidRPr="006B320B">
        <w:rPr>
          <w:rFonts w:ascii="Times New Roman" w:eastAsia="宋体" w:hAnsi="Times New Roman" w:cs="Times New Roman"/>
          <w:color w:val="111111"/>
          <w:kern w:val="0"/>
          <w:sz w:val="32"/>
          <w:szCs w:val="32"/>
        </w:rPr>
        <w:t> </w:t>
      </w:r>
    </w:p>
    <w:p w:rsidR="006B320B" w:rsidRPr="006B320B" w:rsidRDefault="006B320B" w:rsidP="006B320B">
      <w:pPr>
        <w:widowControl/>
        <w:shd w:val="clear" w:color="auto" w:fill="FFFFFF"/>
        <w:rPr>
          <w:rFonts w:ascii="Times New Roman" w:eastAsia="宋体" w:hAnsi="Times New Roman" w:cs="Times New Roman"/>
          <w:color w:val="111111"/>
          <w:kern w:val="0"/>
          <w:sz w:val="32"/>
          <w:szCs w:val="32"/>
        </w:rPr>
      </w:pPr>
      <w:r w:rsidRPr="006B320B">
        <w:rPr>
          <w:rFonts w:ascii="Times New Roman" w:eastAsia="宋体" w:hAnsi="Times New Roman" w:cs="Times New Roman"/>
          <w:color w:val="111111"/>
          <w:kern w:val="0"/>
          <w:sz w:val="32"/>
          <w:szCs w:val="32"/>
        </w:rPr>
        <w:t> </w:t>
      </w:r>
    </w:p>
    <w:p w:rsidR="006B320B" w:rsidRPr="006B320B" w:rsidRDefault="006B320B" w:rsidP="006B320B">
      <w:pPr>
        <w:widowControl/>
        <w:shd w:val="clear" w:color="auto" w:fill="FFFFFF"/>
        <w:rPr>
          <w:rFonts w:ascii="Times New Roman" w:eastAsia="宋体" w:hAnsi="Times New Roman" w:cs="Times New Roman"/>
          <w:color w:val="111111"/>
          <w:kern w:val="0"/>
          <w:sz w:val="32"/>
          <w:szCs w:val="32"/>
        </w:rPr>
      </w:pPr>
      <w:r w:rsidRPr="006B320B">
        <w:rPr>
          <w:rFonts w:ascii="Times New Roman" w:eastAsia="宋体" w:hAnsi="Times New Roman" w:cs="Times New Roman"/>
          <w:color w:val="111111"/>
          <w:kern w:val="0"/>
          <w:sz w:val="32"/>
          <w:szCs w:val="32"/>
        </w:rPr>
        <w:t> </w:t>
      </w:r>
    </w:p>
    <w:p w:rsidR="0021587F" w:rsidRPr="006B320B" w:rsidRDefault="0021587F"/>
    <w:sectPr w:rsidR="0021587F" w:rsidRPr="006B3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B"/>
    <w:rsid w:val="0021587F"/>
    <w:rsid w:val="006B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1596</Words>
  <Characters>9100</Characters>
  <Application>Microsoft Office Word</Application>
  <DocSecurity>0</DocSecurity>
  <Lines>75</Lines>
  <Paragraphs>21</Paragraphs>
  <ScaleCrop>false</ScaleCrop>
  <Company>datathink</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2018-07-01T00:54:00Z</dcterms:created>
  <dcterms:modified xsi:type="dcterms:W3CDTF">2018-07-01T00:54:00Z</dcterms:modified>
</cp:coreProperties>
</file>