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7A" w:rsidRPr="00DB4BDE" w:rsidRDefault="00380A7A" w:rsidP="00380A7A">
      <w:pPr>
        <w:jc w:val="center"/>
        <w:rPr>
          <w:rFonts w:ascii="文星简小标宋" w:eastAsia="文星简小标宋" w:hAnsi="宋体"/>
          <w:snapToGrid w:val="0"/>
          <w:spacing w:val="-4"/>
          <w:sz w:val="44"/>
          <w:szCs w:val="44"/>
        </w:rPr>
      </w:pPr>
      <w:r w:rsidRPr="00DB4BDE">
        <w:rPr>
          <w:rFonts w:ascii="宋体" w:hAnsi="宋体" w:cs="宋体" w:hint="eastAsia"/>
          <w:snapToGrid w:val="0"/>
          <w:spacing w:val="-4"/>
          <w:sz w:val="44"/>
          <w:szCs w:val="44"/>
        </w:rPr>
        <w:t>房地产开发项目土地增值税核定征收率明细表</w:t>
      </w:r>
    </w:p>
    <w:p w:rsidR="00380A7A" w:rsidRPr="00DB4BDE" w:rsidRDefault="00380A7A" w:rsidP="00380A7A">
      <w:pPr>
        <w:jc w:val="center"/>
        <w:rPr>
          <w:rFonts w:ascii="宋体"/>
          <w:snapToGrid w:val="0"/>
          <w:spacing w:val="-4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98"/>
        <w:gridCol w:w="2733"/>
        <w:gridCol w:w="2691"/>
        <w:gridCol w:w="2268"/>
      </w:tblGrid>
      <w:tr w:rsidR="00380A7A" w:rsidRPr="00E6615A" w:rsidTr="00CC0FC5">
        <w:trPr>
          <w:trHeight w:val="510"/>
          <w:jc w:val="center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坐落地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房地产类型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核定征收率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一类区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市南区、崂山区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普通标准住宅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7%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非普通标准住宅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9%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别墅和非住宅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11%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二类区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市北区（原市北区、原四方区）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普通标准住宅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6%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非普通标准住宅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8%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别墅和非住宅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三类区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李沧、城阳、黄岛区（经济技术开发区、原胶南）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普通标准住宅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6%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非普通标准住宅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7%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别墅和非住宅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9%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四类区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即墨市、胶州市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普通标准住宅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5%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非普通标准住宅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6%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别墅和非住宅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7%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五类区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莱西市、平度市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普通标准住宅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5%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非普通标准住宅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5%</w:t>
            </w:r>
          </w:p>
        </w:tc>
      </w:tr>
      <w:tr w:rsidR="00380A7A" w:rsidRPr="00E6615A" w:rsidTr="00CC0FC5">
        <w:trPr>
          <w:trHeight w:val="51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别墅和非住宅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A7A" w:rsidRPr="00DB4BDE" w:rsidRDefault="00380A7A" w:rsidP="00CC0F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4BDE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Pr="00DB4BDE">
              <w:rPr>
                <w:rFonts w:ascii="宋体" w:hAnsi="宋体" w:cs="宋体"/>
                <w:kern w:val="0"/>
                <w:sz w:val="24"/>
                <w:szCs w:val="24"/>
              </w:rPr>
              <w:t>7%</w:t>
            </w:r>
          </w:p>
        </w:tc>
      </w:tr>
    </w:tbl>
    <w:p w:rsidR="00380A7A" w:rsidRPr="00DB4BDE" w:rsidRDefault="00380A7A" w:rsidP="00380A7A">
      <w:pPr>
        <w:snapToGrid w:val="0"/>
        <w:spacing w:beforeLines="20" w:before="62" w:line="336" w:lineRule="auto"/>
        <w:rPr>
          <w:rFonts w:ascii="宋体"/>
          <w:sz w:val="24"/>
          <w:szCs w:val="24"/>
        </w:rPr>
      </w:pPr>
      <w:r w:rsidRPr="00DB4BDE">
        <w:rPr>
          <w:rFonts w:ascii="宋体" w:hAnsi="宋体" w:hint="eastAsia"/>
          <w:sz w:val="24"/>
          <w:szCs w:val="24"/>
        </w:rPr>
        <w:t>注：单独转让“公共配套设施”取得的收入，按照“非普通标准住宅”的核定征收率执行</w:t>
      </w:r>
    </w:p>
    <w:p w:rsidR="0003644A" w:rsidRPr="00380A7A" w:rsidRDefault="0003644A">
      <w:bookmarkStart w:id="0" w:name="_GoBack"/>
      <w:bookmarkEnd w:id="0"/>
    </w:p>
    <w:sectPr w:rsidR="0003644A" w:rsidRPr="00380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简小标宋">
    <w:altName w:val="MS Mincho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A"/>
    <w:rsid w:val="0003644A"/>
    <w:rsid w:val="003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7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380A7A"/>
    <w:rPr>
      <w:rFonts w:ascii="Tahoma" w:eastAsia="宋体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7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380A7A"/>
    <w:rPr>
      <w:rFonts w:ascii="Tahoma" w:eastAsia="宋体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datathink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2018-09-15T12:35:00Z</dcterms:created>
  <dcterms:modified xsi:type="dcterms:W3CDTF">2018-09-15T12:35:00Z</dcterms:modified>
</cp:coreProperties>
</file>