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F" w:rsidRPr="005116F9" w:rsidRDefault="00243E2F" w:rsidP="00243E2F">
      <w:pPr>
        <w:rPr>
          <w:rFonts w:ascii="黑体" w:eastAsia="黑体" w:hAnsi="黑体" w:hint="eastAsia"/>
          <w:sz w:val="32"/>
          <w:szCs w:val="32"/>
        </w:rPr>
      </w:pPr>
      <w:r w:rsidRPr="005116F9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232" w:type="dxa"/>
        <w:tblInd w:w="98" w:type="dxa"/>
        <w:tblLook w:val="04A0" w:firstRow="1" w:lastRow="0" w:firstColumn="1" w:lastColumn="0" w:noHBand="0" w:noVBand="1"/>
      </w:tblPr>
      <w:tblGrid>
        <w:gridCol w:w="1828"/>
        <w:gridCol w:w="876"/>
        <w:gridCol w:w="1842"/>
        <w:gridCol w:w="1843"/>
        <w:gridCol w:w="1843"/>
      </w:tblGrid>
      <w:tr w:rsidR="00243E2F" w:rsidRPr="005116F9" w:rsidTr="007D274C">
        <w:trPr>
          <w:trHeight w:val="960"/>
        </w:trPr>
        <w:tc>
          <w:tcPr>
            <w:tcW w:w="8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16F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甘肃省部分行业排污特征值系数表</w:t>
            </w:r>
          </w:p>
        </w:tc>
      </w:tr>
      <w:tr w:rsidR="00243E2F" w:rsidRPr="005116F9" w:rsidTr="007D274C">
        <w:trPr>
          <w:trHeight w:val="54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行业类型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特征指标（单位）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排污特征值系数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餐饮业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营业面积（平方米）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100以下（含100）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100-300（含300）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300-500（含500）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kern w:val="0"/>
                <w:sz w:val="22"/>
                <w:szCs w:val="22"/>
              </w:rPr>
              <w:t>500以上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kern w:val="0"/>
                <w:sz w:val="22"/>
                <w:szCs w:val="22"/>
              </w:rPr>
              <w:t>720/月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kern w:val="0"/>
                <w:sz w:val="22"/>
                <w:szCs w:val="22"/>
              </w:rPr>
              <w:t>大气污染物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kern w:val="0"/>
                <w:sz w:val="22"/>
                <w:szCs w:val="22"/>
              </w:rPr>
              <w:t>250/月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床位（床）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3/月床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洗染服务业（衣物类）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干洗机（台）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65/月·台 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水洗机（台）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37月·台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美容美发保健业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床位（床）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22月·张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座位（个）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6月·个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洗浴业（洗脚、洗澡）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床位（床）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15月·张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座位（个）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20月·个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衣柜（个）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4月·个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汽车、摩托车维修与保养业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提升机（台）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85月·台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地沟（条）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43月·条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水枪（支）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36月·支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摄影扩印服务业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彩扩机（台）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70月·台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独立燃烧锅炉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锅炉（蒸吨）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166/月（≦2蒸吨）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1、在餐饮行业中，废气排污特征值系数针对燃煤燃烧废气，不含油烟类污染物和使用独立燃烧锅炉产生的废气。</w:t>
            </w: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2、餐饮业的营业面积可参照《消防意见审核书》的面积计算，其余行业的收费特征物按实际情况计算。</w:t>
            </w:r>
            <w:r w:rsidRPr="005116F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3、以上行业已缴纳污水处理费，并且污水进入城市管网的，不再征收环境保护税。</w:t>
            </w: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3E2F" w:rsidRPr="005116F9" w:rsidTr="007D274C">
        <w:trPr>
          <w:trHeight w:val="45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2F" w:rsidRPr="005116F9" w:rsidRDefault="00243E2F" w:rsidP="007D2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2A05" w:rsidRPr="00243E2F" w:rsidRDefault="009F0A5F">
      <w:bookmarkStart w:id="0" w:name="_GoBack"/>
      <w:bookmarkEnd w:id="0"/>
    </w:p>
    <w:sectPr w:rsidR="00082A05" w:rsidRPr="0024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5F" w:rsidRDefault="009F0A5F" w:rsidP="00243E2F">
      <w:r>
        <w:separator/>
      </w:r>
    </w:p>
  </w:endnote>
  <w:endnote w:type="continuationSeparator" w:id="0">
    <w:p w:rsidR="009F0A5F" w:rsidRDefault="009F0A5F" w:rsidP="002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5F" w:rsidRDefault="009F0A5F" w:rsidP="00243E2F">
      <w:r>
        <w:separator/>
      </w:r>
    </w:p>
  </w:footnote>
  <w:footnote w:type="continuationSeparator" w:id="0">
    <w:p w:rsidR="009F0A5F" w:rsidRDefault="009F0A5F" w:rsidP="0024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A"/>
    <w:rsid w:val="00243E2F"/>
    <w:rsid w:val="00661F2A"/>
    <w:rsid w:val="009F0A5F"/>
    <w:rsid w:val="00A2705A"/>
    <w:rsid w:val="00C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5F09A-E329-4925-B207-EB8A90B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</dc:creator>
  <cp:keywords/>
  <dc:description/>
  <cp:lastModifiedBy>王睿</cp:lastModifiedBy>
  <cp:revision>2</cp:revision>
  <dcterms:created xsi:type="dcterms:W3CDTF">2018-06-20T07:25:00Z</dcterms:created>
  <dcterms:modified xsi:type="dcterms:W3CDTF">2018-06-20T07:26:00Z</dcterms:modified>
</cp:coreProperties>
</file>