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AC" w:rsidRDefault="00126CAC">
      <w:pPr>
        <w:rPr>
          <w:rFonts w:hint="eastAsia"/>
        </w:rPr>
      </w:pPr>
      <w:r w:rsidRPr="00126CAC">
        <w:rPr>
          <w:rFonts w:hint="eastAsia"/>
        </w:rPr>
        <w:t>中华人民共和国进出口税则（</w:t>
      </w:r>
      <w:r w:rsidRPr="00126CAC">
        <w:rPr>
          <w:rFonts w:hint="eastAsia"/>
        </w:rPr>
        <w:t>2019</w:t>
      </w:r>
      <w:r w:rsidRPr="00126CAC">
        <w:rPr>
          <w:rFonts w:hint="eastAsia"/>
        </w:rPr>
        <w:t>）</w:t>
      </w:r>
      <w:bookmarkStart w:id="0" w:name="_GoBack"/>
      <w:bookmarkEnd w:id="0"/>
    </w:p>
    <w:p w:rsidR="006C7823" w:rsidRDefault="00126CAC">
      <w:r w:rsidRPr="00126CAC">
        <w:t>http://gss.mof.gov.cn/zhengwuxinxi/zhengcefabu/201812/t20181229_3111629.html</w:t>
      </w:r>
    </w:p>
    <w:sectPr w:rsidR="006C7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C"/>
    <w:rsid w:val="00126CAC"/>
    <w:rsid w:val="006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datathink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2019-01-02T13:40:00Z</dcterms:created>
  <dcterms:modified xsi:type="dcterms:W3CDTF">2019-01-02T13:40:00Z</dcterms:modified>
</cp:coreProperties>
</file>