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 w:type="dxa"/>
        <w:tblLayout w:type="fixed"/>
        <w:tblLook w:val="0000" w:firstRow="0" w:lastRow="0" w:firstColumn="0" w:lastColumn="0" w:noHBand="0" w:noVBand="0"/>
      </w:tblPr>
      <w:tblGrid>
        <w:gridCol w:w="1080"/>
        <w:gridCol w:w="1080"/>
        <w:gridCol w:w="1060"/>
        <w:gridCol w:w="880"/>
        <w:gridCol w:w="1420"/>
        <w:gridCol w:w="1180"/>
        <w:gridCol w:w="1140"/>
        <w:gridCol w:w="1260"/>
        <w:gridCol w:w="1480"/>
        <w:gridCol w:w="1020"/>
        <w:gridCol w:w="1080"/>
        <w:gridCol w:w="1280"/>
      </w:tblGrid>
      <w:tr w:rsidR="0077213E" w:rsidTr="00514356">
        <w:trPr>
          <w:trHeight w:val="540"/>
        </w:trPr>
        <w:tc>
          <w:tcPr>
            <w:tcW w:w="13960" w:type="dxa"/>
            <w:gridSpan w:val="12"/>
            <w:tcBorders>
              <w:top w:val="nil"/>
              <w:left w:val="nil"/>
              <w:bottom w:val="nil"/>
              <w:right w:val="nil"/>
            </w:tcBorders>
            <w:vAlign w:val="center"/>
          </w:tcPr>
          <w:p w:rsidR="0077213E" w:rsidRDefault="0077213E" w:rsidP="00514356">
            <w:pPr>
              <w:widowControl/>
              <w:jc w:val="center"/>
              <w:rPr>
                <w:rFonts w:hAnsi="宋体"/>
                <w:b/>
                <w:bCs/>
                <w:kern w:val="0"/>
                <w:sz w:val="44"/>
                <w:szCs w:val="44"/>
              </w:rPr>
            </w:pPr>
            <w:r>
              <w:rPr>
                <w:rFonts w:hAnsi="宋体" w:hint="eastAsia"/>
                <w:b/>
                <w:bCs/>
                <w:kern w:val="0"/>
                <w:sz w:val="44"/>
                <w:szCs w:val="44"/>
              </w:rPr>
              <w:t>农产品增值税进项税额核定扣除标准申请表</w:t>
            </w:r>
          </w:p>
        </w:tc>
      </w:tr>
      <w:tr w:rsidR="0077213E" w:rsidTr="00514356">
        <w:trPr>
          <w:trHeight w:val="450"/>
        </w:trPr>
        <w:tc>
          <w:tcPr>
            <w:tcW w:w="1080" w:type="dxa"/>
            <w:tcBorders>
              <w:top w:val="single" w:sz="4" w:space="0" w:color="auto"/>
              <w:left w:val="single" w:sz="4" w:space="0" w:color="auto"/>
              <w:bottom w:val="single" w:sz="4" w:space="0" w:color="auto"/>
              <w:right w:val="single" w:sz="4" w:space="0" w:color="auto"/>
            </w:tcBorders>
            <w:vAlign w:val="center"/>
          </w:tcPr>
          <w:p w:rsidR="0077213E" w:rsidRDefault="0077213E" w:rsidP="00514356">
            <w:pPr>
              <w:widowControl/>
              <w:rPr>
                <w:rFonts w:hAnsi="宋体"/>
                <w:kern w:val="0"/>
                <w:sz w:val="20"/>
                <w:szCs w:val="20"/>
              </w:rPr>
            </w:pPr>
            <w:r>
              <w:rPr>
                <w:rFonts w:hAnsi="宋体" w:hint="eastAsia"/>
                <w:kern w:val="0"/>
                <w:sz w:val="20"/>
                <w:szCs w:val="20"/>
              </w:rPr>
              <w:t>纳税人名称</w:t>
            </w:r>
          </w:p>
        </w:tc>
        <w:tc>
          <w:tcPr>
            <w:tcW w:w="5620" w:type="dxa"/>
            <w:gridSpan w:val="5"/>
            <w:tcBorders>
              <w:top w:val="single" w:sz="4" w:space="0" w:color="auto"/>
              <w:left w:val="nil"/>
              <w:bottom w:val="single" w:sz="4" w:space="0" w:color="auto"/>
              <w:right w:val="single" w:sz="4" w:space="0" w:color="000000"/>
            </w:tcBorders>
            <w:vAlign w:val="center"/>
          </w:tcPr>
          <w:p w:rsidR="0077213E" w:rsidRDefault="0077213E" w:rsidP="00514356">
            <w:pPr>
              <w:widowControl/>
              <w:jc w:val="center"/>
              <w:rPr>
                <w:rFonts w:hAnsi="宋体"/>
                <w:kern w:val="0"/>
                <w:sz w:val="20"/>
                <w:szCs w:val="20"/>
              </w:rPr>
            </w:pPr>
            <w:r>
              <w:rPr>
                <w:rFonts w:hAnsi="宋体" w:hint="eastAsia"/>
                <w:kern w:val="0"/>
                <w:sz w:val="20"/>
                <w:szCs w:val="20"/>
              </w:rPr>
              <w:t xml:space="preserve">　</w:t>
            </w:r>
          </w:p>
        </w:tc>
        <w:tc>
          <w:tcPr>
            <w:tcW w:w="1140" w:type="dxa"/>
            <w:tcBorders>
              <w:top w:val="single" w:sz="4" w:space="0" w:color="auto"/>
              <w:left w:val="nil"/>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纳税人识别号</w:t>
            </w:r>
          </w:p>
        </w:tc>
        <w:tc>
          <w:tcPr>
            <w:tcW w:w="6120" w:type="dxa"/>
            <w:gridSpan w:val="5"/>
            <w:tcBorders>
              <w:top w:val="single" w:sz="4" w:space="0" w:color="auto"/>
              <w:left w:val="nil"/>
              <w:bottom w:val="single" w:sz="4" w:space="0" w:color="auto"/>
              <w:right w:val="single" w:sz="4" w:space="0" w:color="000000"/>
            </w:tcBorders>
            <w:vAlign w:val="center"/>
          </w:tcPr>
          <w:p w:rsidR="0077213E" w:rsidRDefault="0077213E" w:rsidP="00514356">
            <w:pPr>
              <w:widowControl/>
              <w:jc w:val="center"/>
              <w:rPr>
                <w:rFonts w:hAnsi="宋体"/>
                <w:kern w:val="0"/>
                <w:sz w:val="20"/>
                <w:szCs w:val="20"/>
              </w:rPr>
            </w:pPr>
            <w:r>
              <w:rPr>
                <w:rFonts w:hAnsi="宋体" w:hint="eastAsia"/>
                <w:kern w:val="0"/>
                <w:sz w:val="20"/>
                <w:szCs w:val="20"/>
              </w:rPr>
              <w:t>□□□□□□□□□□□□□□□□□□</w:t>
            </w:r>
          </w:p>
        </w:tc>
      </w:tr>
      <w:tr w:rsidR="0077213E" w:rsidTr="00514356">
        <w:trPr>
          <w:trHeight w:val="540"/>
        </w:trPr>
        <w:tc>
          <w:tcPr>
            <w:tcW w:w="1080" w:type="dxa"/>
            <w:tcBorders>
              <w:top w:val="nil"/>
              <w:left w:val="single" w:sz="4" w:space="0" w:color="auto"/>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开业日期</w:t>
            </w:r>
          </w:p>
        </w:tc>
        <w:tc>
          <w:tcPr>
            <w:tcW w:w="3020" w:type="dxa"/>
            <w:gridSpan w:val="3"/>
            <w:tcBorders>
              <w:top w:val="single" w:sz="4" w:space="0" w:color="auto"/>
              <w:left w:val="nil"/>
              <w:bottom w:val="single" w:sz="4" w:space="0" w:color="auto"/>
              <w:right w:val="single" w:sz="4" w:space="0" w:color="000000"/>
            </w:tcBorders>
            <w:vAlign w:val="center"/>
          </w:tcPr>
          <w:p w:rsidR="0077213E" w:rsidRDefault="0077213E" w:rsidP="00514356">
            <w:pPr>
              <w:widowControl/>
              <w:jc w:val="center"/>
              <w:rPr>
                <w:rFonts w:hAnsi="宋体"/>
                <w:kern w:val="0"/>
                <w:sz w:val="20"/>
                <w:szCs w:val="20"/>
              </w:rPr>
            </w:pPr>
            <w:r>
              <w:rPr>
                <w:rFonts w:hAnsi="宋体" w:hint="eastAsia"/>
                <w:kern w:val="0"/>
                <w:sz w:val="20"/>
                <w:szCs w:val="20"/>
              </w:rPr>
              <w:t xml:space="preserve">　</w:t>
            </w:r>
          </w:p>
        </w:tc>
        <w:tc>
          <w:tcPr>
            <w:tcW w:w="1420" w:type="dxa"/>
            <w:tcBorders>
              <w:top w:val="nil"/>
              <w:left w:val="nil"/>
              <w:bottom w:val="single" w:sz="4" w:space="0" w:color="auto"/>
              <w:right w:val="single" w:sz="4" w:space="0" w:color="auto"/>
            </w:tcBorders>
            <w:vAlign w:val="center"/>
          </w:tcPr>
          <w:p w:rsidR="0077213E" w:rsidRDefault="0077213E" w:rsidP="00514356">
            <w:pPr>
              <w:widowControl/>
              <w:rPr>
                <w:rFonts w:hAnsi="宋体"/>
                <w:kern w:val="0"/>
                <w:sz w:val="20"/>
                <w:szCs w:val="20"/>
              </w:rPr>
            </w:pPr>
            <w:r>
              <w:rPr>
                <w:rFonts w:hAnsi="宋体" w:hint="eastAsia"/>
                <w:kern w:val="0"/>
                <w:sz w:val="20"/>
                <w:szCs w:val="20"/>
              </w:rPr>
              <w:t>所属国标行业</w:t>
            </w:r>
          </w:p>
        </w:tc>
        <w:tc>
          <w:tcPr>
            <w:tcW w:w="3580" w:type="dxa"/>
            <w:gridSpan w:val="3"/>
            <w:tcBorders>
              <w:top w:val="single" w:sz="4" w:space="0" w:color="auto"/>
              <w:left w:val="nil"/>
              <w:bottom w:val="single" w:sz="4" w:space="0" w:color="auto"/>
              <w:right w:val="single" w:sz="4" w:space="0" w:color="000000"/>
            </w:tcBorders>
            <w:vAlign w:val="center"/>
          </w:tcPr>
          <w:p w:rsidR="0077213E" w:rsidRDefault="0077213E" w:rsidP="00514356">
            <w:pPr>
              <w:widowControl/>
              <w:jc w:val="center"/>
              <w:rPr>
                <w:rFonts w:hAnsi="宋体"/>
                <w:kern w:val="0"/>
                <w:sz w:val="20"/>
                <w:szCs w:val="20"/>
              </w:rPr>
            </w:pPr>
            <w:r>
              <w:rPr>
                <w:rFonts w:hAnsi="宋体" w:hint="eastAsia"/>
                <w:kern w:val="0"/>
                <w:sz w:val="20"/>
                <w:szCs w:val="20"/>
              </w:rPr>
              <w:t xml:space="preserve">　</w:t>
            </w:r>
          </w:p>
        </w:tc>
        <w:tc>
          <w:tcPr>
            <w:tcW w:w="1480" w:type="dxa"/>
            <w:tcBorders>
              <w:top w:val="nil"/>
              <w:left w:val="nil"/>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所属试点行业</w:t>
            </w:r>
          </w:p>
        </w:tc>
        <w:tc>
          <w:tcPr>
            <w:tcW w:w="3380" w:type="dxa"/>
            <w:gridSpan w:val="3"/>
            <w:tcBorders>
              <w:top w:val="single" w:sz="4" w:space="0" w:color="auto"/>
              <w:left w:val="nil"/>
              <w:bottom w:val="single" w:sz="4" w:space="0" w:color="auto"/>
              <w:right w:val="single" w:sz="4" w:space="0" w:color="auto"/>
            </w:tcBorders>
          </w:tcPr>
          <w:p w:rsidR="0077213E" w:rsidRDefault="0077213E" w:rsidP="00514356">
            <w:pPr>
              <w:widowControl/>
              <w:jc w:val="center"/>
              <w:rPr>
                <w:rFonts w:hAnsi="宋体"/>
                <w:kern w:val="0"/>
                <w:sz w:val="20"/>
                <w:szCs w:val="20"/>
              </w:rPr>
            </w:pPr>
            <w:r>
              <w:rPr>
                <w:rFonts w:hAnsi="宋体" w:hint="eastAsia"/>
                <w:kern w:val="0"/>
                <w:sz w:val="20"/>
                <w:szCs w:val="20"/>
              </w:rPr>
              <w:t xml:space="preserve">　</w:t>
            </w:r>
          </w:p>
        </w:tc>
      </w:tr>
      <w:tr w:rsidR="0077213E" w:rsidTr="00514356">
        <w:trPr>
          <w:trHeight w:val="300"/>
        </w:trPr>
        <w:tc>
          <w:tcPr>
            <w:tcW w:w="1080" w:type="dxa"/>
            <w:vMerge w:val="restart"/>
            <w:tcBorders>
              <w:top w:val="nil"/>
              <w:left w:val="single" w:sz="4" w:space="0" w:color="auto"/>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购进农产品名称</w:t>
            </w:r>
          </w:p>
        </w:tc>
        <w:tc>
          <w:tcPr>
            <w:tcW w:w="8020" w:type="dxa"/>
            <w:gridSpan w:val="7"/>
            <w:tcBorders>
              <w:top w:val="single" w:sz="4" w:space="0" w:color="auto"/>
              <w:left w:val="nil"/>
              <w:bottom w:val="single" w:sz="4" w:space="0" w:color="auto"/>
              <w:right w:val="single" w:sz="4" w:space="0" w:color="auto"/>
            </w:tcBorders>
          </w:tcPr>
          <w:p w:rsidR="0077213E" w:rsidRDefault="0077213E" w:rsidP="00514356">
            <w:pPr>
              <w:widowControl/>
              <w:jc w:val="center"/>
              <w:rPr>
                <w:rFonts w:hAnsi="宋体"/>
                <w:kern w:val="0"/>
                <w:sz w:val="20"/>
                <w:szCs w:val="20"/>
              </w:rPr>
            </w:pPr>
            <w:r>
              <w:rPr>
                <w:rFonts w:hAnsi="宋体" w:hint="eastAsia"/>
                <w:kern w:val="0"/>
                <w:sz w:val="20"/>
                <w:szCs w:val="20"/>
              </w:rPr>
              <w:t>按投入产出法</w:t>
            </w:r>
          </w:p>
        </w:tc>
        <w:tc>
          <w:tcPr>
            <w:tcW w:w="4860" w:type="dxa"/>
            <w:gridSpan w:val="4"/>
            <w:tcBorders>
              <w:top w:val="single" w:sz="4" w:space="0" w:color="auto"/>
              <w:left w:val="nil"/>
              <w:bottom w:val="single" w:sz="4" w:space="0" w:color="auto"/>
              <w:right w:val="single" w:sz="4" w:space="0" w:color="auto"/>
            </w:tcBorders>
          </w:tcPr>
          <w:p w:rsidR="0077213E" w:rsidRDefault="0077213E" w:rsidP="00514356">
            <w:pPr>
              <w:widowControl/>
              <w:jc w:val="center"/>
              <w:rPr>
                <w:rFonts w:hAnsi="宋体"/>
                <w:kern w:val="0"/>
                <w:sz w:val="20"/>
                <w:szCs w:val="20"/>
              </w:rPr>
            </w:pPr>
            <w:r>
              <w:rPr>
                <w:rFonts w:hAnsi="宋体" w:hint="eastAsia"/>
                <w:kern w:val="0"/>
                <w:sz w:val="20"/>
                <w:szCs w:val="20"/>
              </w:rPr>
              <w:t>按成本法</w:t>
            </w:r>
          </w:p>
        </w:tc>
      </w:tr>
      <w:tr w:rsidR="0077213E" w:rsidTr="00514356">
        <w:trPr>
          <w:trHeight w:val="720"/>
        </w:trPr>
        <w:tc>
          <w:tcPr>
            <w:tcW w:w="1080" w:type="dxa"/>
            <w:vMerge/>
            <w:tcBorders>
              <w:top w:val="nil"/>
              <w:left w:val="single" w:sz="4" w:space="0" w:color="auto"/>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生产产品类型</w:t>
            </w:r>
          </w:p>
        </w:tc>
        <w:tc>
          <w:tcPr>
            <w:tcW w:w="1940" w:type="dxa"/>
            <w:gridSpan w:val="2"/>
            <w:tcBorders>
              <w:top w:val="single" w:sz="4" w:space="0" w:color="auto"/>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生产该产品上年度耗用的农产品数量</w:t>
            </w:r>
          </w:p>
        </w:tc>
        <w:tc>
          <w:tcPr>
            <w:tcW w:w="14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上年度该产品生产数量</w:t>
            </w:r>
          </w:p>
        </w:tc>
        <w:tc>
          <w:tcPr>
            <w:tcW w:w="11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计算的农产品单耗数量</w:t>
            </w:r>
          </w:p>
        </w:tc>
        <w:tc>
          <w:tcPr>
            <w:tcW w:w="114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申请核定的农产品单耗数量</w:t>
            </w:r>
          </w:p>
        </w:tc>
        <w:tc>
          <w:tcPr>
            <w:tcW w:w="126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一种原料生产多种产品的分摊比例</w:t>
            </w:r>
          </w:p>
        </w:tc>
        <w:tc>
          <w:tcPr>
            <w:tcW w:w="14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上年度投入生产的农产品外购金额</w:t>
            </w:r>
          </w:p>
        </w:tc>
        <w:tc>
          <w:tcPr>
            <w:tcW w:w="10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上年度生产成本</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计算的农产品</w:t>
            </w:r>
            <w:proofErr w:type="gramStart"/>
            <w:r>
              <w:rPr>
                <w:rFonts w:hAnsi="宋体" w:hint="eastAsia"/>
                <w:kern w:val="0"/>
                <w:sz w:val="20"/>
                <w:szCs w:val="20"/>
              </w:rPr>
              <w:t>耗用率</w:t>
            </w:r>
            <w:proofErr w:type="gramEnd"/>
          </w:p>
        </w:tc>
        <w:tc>
          <w:tcPr>
            <w:tcW w:w="1280" w:type="dxa"/>
            <w:tcBorders>
              <w:top w:val="nil"/>
              <w:left w:val="nil"/>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申请核定的农产品</w:t>
            </w:r>
            <w:proofErr w:type="gramStart"/>
            <w:r>
              <w:rPr>
                <w:rFonts w:hAnsi="宋体" w:hint="eastAsia"/>
                <w:kern w:val="0"/>
                <w:sz w:val="20"/>
                <w:szCs w:val="20"/>
              </w:rPr>
              <w:t>耗用率</w:t>
            </w:r>
            <w:proofErr w:type="gramEnd"/>
          </w:p>
        </w:tc>
      </w:tr>
      <w:tr w:rsidR="0077213E" w:rsidTr="00514356">
        <w:trPr>
          <w:trHeight w:val="285"/>
        </w:trPr>
        <w:tc>
          <w:tcPr>
            <w:tcW w:w="1080" w:type="dxa"/>
            <w:tcBorders>
              <w:top w:val="nil"/>
              <w:left w:val="single" w:sz="4" w:space="0" w:color="auto"/>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940" w:type="dxa"/>
            <w:gridSpan w:val="2"/>
            <w:tcBorders>
              <w:top w:val="single" w:sz="4" w:space="0" w:color="auto"/>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4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6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 xml:space="preserve">　</w:t>
            </w:r>
          </w:p>
        </w:tc>
      </w:tr>
      <w:tr w:rsidR="0077213E" w:rsidTr="00514356">
        <w:trPr>
          <w:trHeight w:val="285"/>
        </w:trPr>
        <w:tc>
          <w:tcPr>
            <w:tcW w:w="1080" w:type="dxa"/>
            <w:tcBorders>
              <w:top w:val="nil"/>
              <w:left w:val="single" w:sz="4" w:space="0" w:color="auto"/>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940" w:type="dxa"/>
            <w:gridSpan w:val="2"/>
            <w:tcBorders>
              <w:top w:val="single" w:sz="4" w:space="0" w:color="auto"/>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4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6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 xml:space="preserve">　</w:t>
            </w:r>
          </w:p>
        </w:tc>
      </w:tr>
      <w:tr w:rsidR="0077213E" w:rsidTr="00514356">
        <w:trPr>
          <w:trHeight w:val="285"/>
        </w:trPr>
        <w:tc>
          <w:tcPr>
            <w:tcW w:w="1080" w:type="dxa"/>
            <w:tcBorders>
              <w:top w:val="nil"/>
              <w:left w:val="single" w:sz="4" w:space="0" w:color="auto"/>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940" w:type="dxa"/>
            <w:gridSpan w:val="2"/>
            <w:tcBorders>
              <w:top w:val="single" w:sz="4" w:space="0" w:color="auto"/>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4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6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 xml:space="preserve">　</w:t>
            </w:r>
          </w:p>
        </w:tc>
      </w:tr>
      <w:tr w:rsidR="0077213E" w:rsidTr="00514356">
        <w:trPr>
          <w:trHeight w:val="285"/>
        </w:trPr>
        <w:tc>
          <w:tcPr>
            <w:tcW w:w="1080" w:type="dxa"/>
            <w:tcBorders>
              <w:top w:val="nil"/>
              <w:left w:val="single" w:sz="4" w:space="0" w:color="auto"/>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940" w:type="dxa"/>
            <w:gridSpan w:val="2"/>
            <w:tcBorders>
              <w:top w:val="single" w:sz="4" w:space="0" w:color="auto"/>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4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6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 xml:space="preserve">　</w:t>
            </w:r>
          </w:p>
        </w:tc>
      </w:tr>
      <w:tr w:rsidR="0077213E" w:rsidTr="00514356">
        <w:trPr>
          <w:trHeight w:val="285"/>
        </w:trPr>
        <w:tc>
          <w:tcPr>
            <w:tcW w:w="1080" w:type="dxa"/>
            <w:tcBorders>
              <w:top w:val="nil"/>
              <w:left w:val="single" w:sz="4" w:space="0" w:color="auto"/>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940" w:type="dxa"/>
            <w:gridSpan w:val="2"/>
            <w:tcBorders>
              <w:top w:val="single" w:sz="4" w:space="0" w:color="auto"/>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4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6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 xml:space="preserve">　</w:t>
            </w:r>
          </w:p>
        </w:tc>
      </w:tr>
      <w:tr w:rsidR="0077213E" w:rsidTr="00514356">
        <w:trPr>
          <w:trHeight w:val="285"/>
        </w:trPr>
        <w:tc>
          <w:tcPr>
            <w:tcW w:w="1080" w:type="dxa"/>
            <w:tcBorders>
              <w:top w:val="nil"/>
              <w:left w:val="single" w:sz="4" w:space="0" w:color="auto"/>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940" w:type="dxa"/>
            <w:gridSpan w:val="2"/>
            <w:tcBorders>
              <w:top w:val="single" w:sz="4" w:space="0" w:color="auto"/>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4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6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 xml:space="preserve">　</w:t>
            </w:r>
          </w:p>
        </w:tc>
      </w:tr>
      <w:tr w:rsidR="0077213E" w:rsidTr="00514356">
        <w:trPr>
          <w:trHeight w:val="285"/>
        </w:trPr>
        <w:tc>
          <w:tcPr>
            <w:tcW w:w="1080" w:type="dxa"/>
            <w:tcBorders>
              <w:top w:val="nil"/>
              <w:left w:val="single" w:sz="4" w:space="0" w:color="auto"/>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nil"/>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940" w:type="dxa"/>
            <w:gridSpan w:val="2"/>
            <w:tcBorders>
              <w:top w:val="single" w:sz="4" w:space="0" w:color="auto"/>
              <w:left w:val="nil"/>
              <w:bottom w:val="nil"/>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20" w:type="dxa"/>
            <w:tcBorders>
              <w:top w:val="nil"/>
              <w:left w:val="nil"/>
              <w:bottom w:val="nil"/>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80" w:type="dxa"/>
            <w:tcBorders>
              <w:top w:val="nil"/>
              <w:left w:val="nil"/>
              <w:bottom w:val="nil"/>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140" w:type="dxa"/>
            <w:tcBorders>
              <w:top w:val="nil"/>
              <w:left w:val="nil"/>
              <w:bottom w:val="nil"/>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60" w:type="dxa"/>
            <w:tcBorders>
              <w:top w:val="nil"/>
              <w:left w:val="nil"/>
              <w:bottom w:val="nil"/>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2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80" w:type="dxa"/>
            <w:tcBorders>
              <w:top w:val="nil"/>
              <w:left w:val="nil"/>
              <w:bottom w:val="single" w:sz="4" w:space="0" w:color="auto"/>
              <w:right w:val="single" w:sz="4" w:space="0" w:color="auto"/>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 xml:space="preserve">　</w:t>
            </w:r>
          </w:p>
        </w:tc>
      </w:tr>
      <w:tr w:rsidR="0077213E" w:rsidTr="00514356">
        <w:trPr>
          <w:trHeight w:val="360"/>
        </w:trPr>
        <w:tc>
          <w:tcPr>
            <w:tcW w:w="1080" w:type="dxa"/>
            <w:vMerge w:val="restart"/>
            <w:tcBorders>
              <w:top w:val="nil"/>
              <w:left w:val="single" w:sz="4" w:space="0" w:color="auto"/>
              <w:bottom w:val="single" w:sz="4" w:space="0" w:color="auto"/>
              <w:right w:val="nil"/>
            </w:tcBorders>
          </w:tcPr>
          <w:p w:rsidR="0077213E" w:rsidRDefault="0077213E" w:rsidP="00514356">
            <w:pPr>
              <w:widowControl/>
              <w:jc w:val="center"/>
              <w:rPr>
                <w:rFonts w:hAnsi="宋体"/>
                <w:kern w:val="0"/>
                <w:sz w:val="20"/>
                <w:szCs w:val="20"/>
              </w:rPr>
            </w:pPr>
            <w:r>
              <w:rPr>
                <w:rFonts w:hAnsi="宋体" w:hint="eastAsia"/>
                <w:kern w:val="0"/>
                <w:sz w:val="20"/>
                <w:szCs w:val="20"/>
              </w:rPr>
              <w:t>纳税人声明</w:t>
            </w:r>
          </w:p>
        </w:tc>
        <w:tc>
          <w:tcPr>
            <w:tcW w:w="5620" w:type="dxa"/>
            <w:gridSpan w:val="5"/>
            <w:vMerge w:val="restart"/>
            <w:tcBorders>
              <w:top w:val="single" w:sz="4" w:space="0" w:color="auto"/>
              <w:left w:val="single" w:sz="4" w:space="0" w:color="auto"/>
              <w:bottom w:val="nil"/>
              <w:right w:val="single" w:sz="4" w:space="0" w:color="000000"/>
            </w:tcBorders>
          </w:tcPr>
          <w:p w:rsidR="0077213E" w:rsidRDefault="0077213E" w:rsidP="00514356">
            <w:pPr>
              <w:widowControl/>
              <w:jc w:val="left"/>
              <w:rPr>
                <w:rFonts w:hAnsi="宋体"/>
                <w:kern w:val="0"/>
                <w:sz w:val="20"/>
                <w:szCs w:val="20"/>
              </w:rPr>
            </w:pPr>
            <w:r>
              <w:rPr>
                <w:rFonts w:hAnsi="宋体" w:hint="eastAsia"/>
                <w:kern w:val="0"/>
                <w:sz w:val="20"/>
                <w:szCs w:val="20"/>
              </w:rPr>
              <w:t xml:space="preserve">    上述各项内容是根据《财政部 国家税务总局关于在部分行业试行农产品增值税进项税额核定扣除办法的通知》（财税〔2012〕38号）的规定填报，真实、可靠、完整。如有虚假，本纳税人愿意承担相关法律责任。</w:t>
            </w:r>
          </w:p>
        </w:tc>
        <w:tc>
          <w:tcPr>
            <w:tcW w:w="7260" w:type="dxa"/>
            <w:gridSpan w:val="6"/>
            <w:tcBorders>
              <w:top w:val="single" w:sz="4" w:space="0" w:color="auto"/>
              <w:left w:val="nil"/>
              <w:bottom w:val="nil"/>
              <w:right w:val="single" w:sz="4" w:space="0" w:color="000000"/>
            </w:tcBorders>
            <w:vAlign w:val="center"/>
          </w:tcPr>
          <w:p w:rsidR="0077213E" w:rsidRDefault="0077213E" w:rsidP="00514356">
            <w:pPr>
              <w:widowControl/>
              <w:jc w:val="center"/>
              <w:rPr>
                <w:rFonts w:hAnsi="宋体"/>
                <w:color w:val="000000"/>
                <w:kern w:val="0"/>
                <w:sz w:val="20"/>
                <w:szCs w:val="20"/>
              </w:rPr>
            </w:pPr>
            <w:r>
              <w:rPr>
                <w:rFonts w:hAnsi="宋体" w:hint="eastAsia"/>
                <w:color w:val="000000"/>
                <w:kern w:val="0"/>
                <w:sz w:val="20"/>
                <w:szCs w:val="20"/>
              </w:rPr>
              <w:t>以下由税务机关填写</w:t>
            </w:r>
          </w:p>
        </w:tc>
      </w:tr>
      <w:tr w:rsidR="0077213E" w:rsidTr="00514356">
        <w:trPr>
          <w:trHeight w:val="630"/>
        </w:trPr>
        <w:tc>
          <w:tcPr>
            <w:tcW w:w="1080" w:type="dxa"/>
            <w:vMerge/>
            <w:tcBorders>
              <w:top w:val="nil"/>
              <w:left w:val="single" w:sz="4" w:space="0" w:color="auto"/>
              <w:bottom w:val="single" w:sz="4" w:space="0" w:color="auto"/>
              <w:right w:val="nil"/>
            </w:tcBorders>
            <w:vAlign w:val="center"/>
          </w:tcPr>
          <w:p w:rsidR="0077213E" w:rsidRDefault="0077213E" w:rsidP="00514356">
            <w:pPr>
              <w:widowControl/>
              <w:jc w:val="left"/>
              <w:rPr>
                <w:rFonts w:hAnsi="宋体"/>
                <w:kern w:val="0"/>
                <w:sz w:val="20"/>
                <w:szCs w:val="20"/>
              </w:rPr>
            </w:pPr>
          </w:p>
        </w:tc>
        <w:tc>
          <w:tcPr>
            <w:tcW w:w="5620" w:type="dxa"/>
            <w:gridSpan w:val="5"/>
            <w:vMerge/>
            <w:tcBorders>
              <w:top w:val="single" w:sz="4" w:space="0" w:color="auto"/>
              <w:left w:val="single" w:sz="4" w:space="0" w:color="auto"/>
              <w:bottom w:val="nil"/>
              <w:right w:val="single" w:sz="4" w:space="0" w:color="000000"/>
            </w:tcBorders>
            <w:vAlign w:val="center"/>
          </w:tcPr>
          <w:p w:rsidR="0077213E" w:rsidRDefault="0077213E" w:rsidP="00514356">
            <w:pPr>
              <w:widowControl/>
              <w:jc w:val="left"/>
              <w:rPr>
                <w:rFonts w:hAnsi="宋体"/>
                <w:kern w:val="0"/>
                <w:sz w:val="20"/>
                <w:szCs w:val="20"/>
              </w:rPr>
            </w:pPr>
          </w:p>
        </w:tc>
        <w:tc>
          <w:tcPr>
            <w:tcW w:w="1140" w:type="dxa"/>
            <w:vMerge w:val="restart"/>
            <w:tcBorders>
              <w:top w:val="single" w:sz="4" w:space="0" w:color="auto"/>
              <w:left w:val="single" w:sz="4" w:space="0" w:color="auto"/>
              <w:bottom w:val="single" w:sz="4" w:space="0" w:color="000000"/>
              <w:right w:val="nil"/>
            </w:tcBorders>
            <w:vAlign w:val="center"/>
          </w:tcPr>
          <w:p w:rsidR="0077213E" w:rsidRDefault="0077213E" w:rsidP="00514356">
            <w:pPr>
              <w:widowControl/>
              <w:jc w:val="center"/>
              <w:rPr>
                <w:rFonts w:hAnsi="宋体"/>
                <w:kern w:val="0"/>
                <w:sz w:val="20"/>
                <w:szCs w:val="20"/>
              </w:rPr>
            </w:pPr>
            <w:r>
              <w:rPr>
                <w:rFonts w:hAnsi="宋体" w:hint="eastAsia"/>
                <w:kern w:val="0"/>
                <w:sz w:val="20"/>
                <w:szCs w:val="20"/>
              </w:rPr>
              <w:t>接收人</w:t>
            </w:r>
          </w:p>
        </w:tc>
        <w:tc>
          <w:tcPr>
            <w:tcW w:w="1260" w:type="dxa"/>
            <w:vMerge w:val="restart"/>
            <w:tcBorders>
              <w:top w:val="single" w:sz="4" w:space="0" w:color="auto"/>
              <w:left w:val="nil"/>
              <w:bottom w:val="single" w:sz="4" w:space="0" w:color="000000"/>
              <w:right w:val="nil"/>
            </w:tcBorders>
            <w:vAlign w:val="center"/>
          </w:tcPr>
          <w:p w:rsidR="0077213E" w:rsidRDefault="0077213E" w:rsidP="00514356">
            <w:pPr>
              <w:widowControl/>
              <w:jc w:val="center"/>
              <w:rPr>
                <w:rFonts w:hAnsi="宋体"/>
                <w:color w:val="000000"/>
                <w:kern w:val="0"/>
                <w:sz w:val="20"/>
                <w:szCs w:val="20"/>
              </w:rPr>
            </w:pPr>
            <w:r>
              <w:rPr>
                <w:rFonts w:hAnsi="宋体" w:hint="eastAsia"/>
                <w:color w:val="000000"/>
                <w:kern w:val="0"/>
                <w:sz w:val="20"/>
                <w:szCs w:val="20"/>
              </w:rPr>
              <w:t xml:space="preserve">　</w:t>
            </w:r>
          </w:p>
        </w:tc>
        <w:tc>
          <w:tcPr>
            <w:tcW w:w="1480" w:type="dxa"/>
            <w:vMerge w:val="restart"/>
            <w:tcBorders>
              <w:top w:val="single" w:sz="4" w:space="0" w:color="auto"/>
              <w:left w:val="nil"/>
              <w:bottom w:val="single" w:sz="4" w:space="0" w:color="000000"/>
              <w:right w:val="nil"/>
            </w:tcBorders>
            <w:vAlign w:val="center"/>
          </w:tcPr>
          <w:p w:rsidR="0077213E" w:rsidRDefault="0077213E" w:rsidP="00514356">
            <w:pPr>
              <w:widowControl/>
              <w:jc w:val="center"/>
              <w:rPr>
                <w:rFonts w:hAnsi="宋体"/>
                <w:color w:val="000000"/>
                <w:kern w:val="0"/>
                <w:sz w:val="20"/>
                <w:szCs w:val="20"/>
              </w:rPr>
            </w:pPr>
            <w:r>
              <w:rPr>
                <w:rFonts w:hAnsi="宋体" w:hint="eastAsia"/>
                <w:color w:val="000000"/>
                <w:kern w:val="0"/>
                <w:sz w:val="20"/>
                <w:szCs w:val="20"/>
              </w:rPr>
              <w:t>接收时间</w:t>
            </w:r>
          </w:p>
        </w:tc>
        <w:tc>
          <w:tcPr>
            <w:tcW w:w="1020" w:type="dxa"/>
            <w:vMerge w:val="restart"/>
            <w:tcBorders>
              <w:top w:val="single" w:sz="4" w:space="0" w:color="auto"/>
              <w:left w:val="nil"/>
              <w:bottom w:val="single" w:sz="4" w:space="0" w:color="000000"/>
              <w:right w:val="nil"/>
            </w:tcBorders>
            <w:vAlign w:val="center"/>
          </w:tcPr>
          <w:p w:rsidR="0077213E" w:rsidRDefault="0077213E" w:rsidP="00514356">
            <w:pPr>
              <w:widowControl/>
              <w:jc w:val="center"/>
              <w:rPr>
                <w:rFonts w:hAnsi="宋体"/>
                <w:color w:val="000000"/>
                <w:kern w:val="0"/>
                <w:sz w:val="20"/>
                <w:szCs w:val="20"/>
              </w:rPr>
            </w:pPr>
            <w:r>
              <w:rPr>
                <w:rFonts w:hAnsi="宋体" w:hint="eastAsia"/>
                <w:color w:val="000000"/>
                <w:kern w:val="0"/>
                <w:sz w:val="20"/>
                <w:szCs w:val="20"/>
              </w:rPr>
              <w:t xml:space="preserve">　</w:t>
            </w:r>
          </w:p>
        </w:tc>
        <w:tc>
          <w:tcPr>
            <w:tcW w:w="1080" w:type="dxa"/>
            <w:vMerge w:val="restart"/>
            <w:tcBorders>
              <w:top w:val="single" w:sz="4" w:space="0" w:color="auto"/>
              <w:left w:val="nil"/>
              <w:bottom w:val="single" w:sz="4" w:space="0" w:color="000000"/>
              <w:right w:val="nil"/>
            </w:tcBorders>
            <w:vAlign w:val="center"/>
          </w:tcPr>
          <w:p w:rsidR="0077213E" w:rsidRDefault="0077213E" w:rsidP="00514356">
            <w:pPr>
              <w:widowControl/>
              <w:jc w:val="center"/>
              <w:rPr>
                <w:rFonts w:hAnsi="宋体"/>
                <w:color w:val="000000"/>
                <w:kern w:val="0"/>
                <w:sz w:val="20"/>
                <w:szCs w:val="20"/>
              </w:rPr>
            </w:pPr>
            <w:r>
              <w:rPr>
                <w:rFonts w:hAnsi="宋体" w:hint="eastAsia"/>
                <w:color w:val="000000"/>
                <w:kern w:val="0"/>
                <w:sz w:val="20"/>
                <w:szCs w:val="20"/>
              </w:rPr>
              <w:t>主管税务机关（章）</w:t>
            </w:r>
          </w:p>
        </w:tc>
        <w:tc>
          <w:tcPr>
            <w:tcW w:w="1280" w:type="dxa"/>
            <w:vMerge w:val="restart"/>
            <w:tcBorders>
              <w:top w:val="single" w:sz="4" w:space="0" w:color="auto"/>
              <w:left w:val="nil"/>
              <w:bottom w:val="single" w:sz="4" w:space="0" w:color="000000"/>
              <w:right w:val="single" w:sz="4" w:space="0" w:color="auto"/>
            </w:tcBorders>
            <w:vAlign w:val="center"/>
          </w:tcPr>
          <w:p w:rsidR="0077213E" w:rsidRDefault="0077213E" w:rsidP="00514356">
            <w:pPr>
              <w:widowControl/>
              <w:jc w:val="center"/>
              <w:rPr>
                <w:rFonts w:hAnsi="宋体"/>
                <w:color w:val="000000"/>
                <w:kern w:val="0"/>
                <w:sz w:val="20"/>
                <w:szCs w:val="20"/>
              </w:rPr>
            </w:pPr>
            <w:r>
              <w:rPr>
                <w:rFonts w:hAnsi="宋体" w:hint="eastAsia"/>
                <w:color w:val="000000"/>
                <w:kern w:val="0"/>
                <w:sz w:val="20"/>
                <w:szCs w:val="20"/>
              </w:rPr>
              <w:t xml:space="preserve">　</w:t>
            </w:r>
          </w:p>
        </w:tc>
      </w:tr>
      <w:tr w:rsidR="0077213E" w:rsidTr="00514356">
        <w:trPr>
          <w:trHeight w:val="330"/>
        </w:trPr>
        <w:tc>
          <w:tcPr>
            <w:tcW w:w="1080" w:type="dxa"/>
            <w:vMerge/>
            <w:tcBorders>
              <w:top w:val="nil"/>
              <w:left w:val="single" w:sz="4" w:space="0" w:color="auto"/>
              <w:bottom w:val="single" w:sz="4" w:space="0" w:color="auto"/>
              <w:right w:val="nil"/>
            </w:tcBorders>
            <w:vAlign w:val="center"/>
          </w:tcPr>
          <w:p w:rsidR="0077213E" w:rsidRDefault="0077213E" w:rsidP="00514356">
            <w:pPr>
              <w:widowControl/>
              <w:jc w:val="left"/>
              <w:rPr>
                <w:rFonts w:hAnsi="宋体"/>
                <w:kern w:val="0"/>
                <w:sz w:val="20"/>
                <w:szCs w:val="20"/>
              </w:rPr>
            </w:pPr>
          </w:p>
        </w:tc>
        <w:tc>
          <w:tcPr>
            <w:tcW w:w="1080" w:type="dxa"/>
            <w:tcBorders>
              <w:top w:val="nil"/>
              <w:left w:val="single" w:sz="4" w:space="0" w:color="auto"/>
              <w:bottom w:val="nil"/>
              <w:right w:val="nil"/>
            </w:tcBorders>
          </w:tcPr>
          <w:p w:rsidR="0077213E" w:rsidRDefault="0077213E" w:rsidP="00514356">
            <w:pPr>
              <w:widowControl/>
              <w:jc w:val="left"/>
              <w:rPr>
                <w:rFonts w:hAnsi="宋体"/>
                <w:kern w:val="0"/>
                <w:sz w:val="20"/>
                <w:szCs w:val="20"/>
              </w:rPr>
            </w:pPr>
            <w:r>
              <w:rPr>
                <w:rFonts w:hAnsi="宋体" w:hint="eastAsia"/>
                <w:kern w:val="0"/>
                <w:sz w:val="20"/>
                <w:szCs w:val="20"/>
              </w:rPr>
              <w:t xml:space="preserve">　</w:t>
            </w:r>
          </w:p>
        </w:tc>
        <w:tc>
          <w:tcPr>
            <w:tcW w:w="1060" w:type="dxa"/>
            <w:tcBorders>
              <w:top w:val="nil"/>
              <w:left w:val="nil"/>
              <w:bottom w:val="nil"/>
              <w:right w:val="nil"/>
            </w:tcBorders>
          </w:tcPr>
          <w:p w:rsidR="0077213E" w:rsidRDefault="0077213E" w:rsidP="00514356">
            <w:pPr>
              <w:widowControl/>
              <w:rPr>
                <w:rFonts w:hAnsi="宋体"/>
                <w:kern w:val="0"/>
                <w:sz w:val="20"/>
                <w:szCs w:val="20"/>
              </w:rPr>
            </w:pPr>
          </w:p>
        </w:tc>
        <w:tc>
          <w:tcPr>
            <w:tcW w:w="880" w:type="dxa"/>
            <w:tcBorders>
              <w:top w:val="nil"/>
              <w:left w:val="nil"/>
              <w:bottom w:val="nil"/>
              <w:right w:val="nil"/>
            </w:tcBorders>
          </w:tcPr>
          <w:p w:rsidR="0077213E" w:rsidRDefault="0077213E" w:rsidP="00514356">
            <w:pPr>
              <w:widowControl/>
              <w:rPr>
                <w:rFonts w:hAnsi="宋体"/>
                <w:kern w:val="0"/>
                <w:sz w:val="20"/>
                <w:szCs w:val="20"/>
              </w:rPr>
            </w:pPr>
          </w:p>
        </w:tc>
        <w:tc>
          <w:tcPr>
            <w:tcW w:w="1420" w:type="dxa"/>
            <w:tcBorders>
              <w:top w:val="nil"/>
              <w:left w:val="nil"/>
              <w:bottom w:val="nil"/>
              <w:right w:val="nil"/>
            </w:tcBorders>
          </w:tcPr>
          <w:p w:rsidR="0077213E" w:rsidRDefault="0077213E" w:rsidP="00514356">
            <w:pPr>
              <w:widowControl/>
              <w:rPr>
                <w:rFonts w:hAnsi="宋体"/>
                <w:kern w:val="0"/>
                <w:sz w:val="20"/>
                <w:szCs w:val="20"/>
              </w:rPr>
            </w:pPr>
            <w:r>
              <w:rPr>
                <w:rFonts w:hAnsi="宋体" w:hint="eastAsia"/>
                <w:kern w:val="0"/>
                <w:sz w:val="20"/>
                <w:szCs w:val="20"/>
              </w:rPr>
              <w:t>（签章）：</w:t>
            </w:r>
          </w:p>
        </w:tc>
        <w:tc>
          <w:tcPr>
            <w:tcW w:w="1180" w:type="dxa"/>
            <w:tcBorders>
              <w:top w:val="nil"/>
              <w:left w:val="nil"/>
              <w:bottom w:val="nil"/>
              <w:right w:val="single" w:sz="4" w:space="0" w:color="auto"/>
            </w:tcBorders>
            <w:vAlign w:val="center"/>
          </w:tcPr>
          <w:p w:rsidR="0077213E" w:rsidRDefault="0077213E" w:rsidP="00514356">
            <w:pPr>
              <w:widowControl/>
              <w:jc w:val="left"/>
              <w:rPr>
                <w:rFonts w:hAnsi="宋体"/>
                <w:kern w:val="0"/>
                <w:sz w:val="24"/>
                <w:szCs w:val="24"/>
              </w:rPr>
            </w:pPr>
            <w:r>
              <w:rPr>
                <w:rFonts w:hAnsi="宋体" w:hint="eastAsia"/>
                <w:kern w:val="0"/>
                <w:sz w:val="24"/>
                <w:szCs w:val="24"/>
              </w:rPr>
              <w:t xml:space="preserve">　</w:t>
            </w:r>
          </w:p>
        </w:tc>
        <w:tc>
          <w:tcPr>
            <w:tcW w:w="1140" w:type="dxa"/>
            <w:vMerge/>
            <w:tcBorders>
              <w:top w:val="single" w:sz="4" w:space="0" w:color="auto"/>
              <w:left w:val="single" w:sz="4" w:space="0" w:color="auto"/>
              <w:bottom w:val="single" w:sz="4" w:space="0" w:color="000000"/>
              <w:right w:val="nil"/>
            </w:tcBorders>
            <w:vAlign w:val="center"/>
          </w:tcPr>
          <w:p w:rsidR="0077213E" w:rsidRDefault="0077213E" w:rsidP="00514356">
            <w:pPr>
              <w:widowControl/>
              <w:jc w:val="left"/>
              <w:rPr>
                <w:rFonts w:hAnsi="宋体"/>
                <w:kern w:val="0"/>
                <w:sz w:val="20"/>
                <w:szCs w:val="20"/>
              </w:rPr>
            </w:pPr>
          </w:p>
        </w:tc>
        <w:tc>
          <w:tcPr>
            <w:tcW w:w="1260" w:type="dxa"/>
            <w:vMerge/>
            <w:tcBorders>
              <w:top w:val="single" w:sz="4" w:space="0" w:color="auto"/>
              <w:left w:val="nil"/>
              <w:bottom w:val="single" w:sz="4" w:space="0" w:color="000000"/>
              <w:right w:val="nil"/>
            </w:tcBorders>
            <w:vAlign w:val="center"/>
          </w:tcPr>
          <w:p w:rsidR="0077213E" w:rsidRDefault="0077213E" w:rsidP="00514356">
            <w:pPr>
              <w:widowControl/>
              <w:jc w:val="left"/>
              <w:rPr>
                <w:rFonts w:hAnsi="宋体"/>
                <w:color w:val="000000"/>
                <w:kern w:val="0"/>
                <w:sz w:val="20"/>
                <w:szCs w:val="20"/>
              </w:rPr>
            </w:pPr>
          </w:p>
        </w:tc>
        <w:tc>
          <w:tcPr>
            <w:tcW w:w="1480" w:type="dxa"/>
            <w:vMerge/>
            <w:tcBorders>
              <w:top w:val="single" w:sz="4" w:space="0" w:color="auto"/>
              <w:left w:val="nil"/>
              <w:bottom w:val="single" w:sz="4" w:space="0" w:color="000000"/>
              <w:right w:val="nil"/>
            </w:tcBorders>
            <w:vAlign w:val="center"/>
          </w:tcPr>
          <w:p w:rsidR="0077213E" w:rsidRDefault="0077213E" w:rsidP="00514356">
            <w:pPr>
              <w:widowControl/>
              <w:jc w:val="left"/>
              <w:rPr>
                <w:rFonts w:hAnsi="宋体"/>
                <w:color w:val="000000"/>
                <w:kern w:val="0"/>
                <w:sz w:val="20"/>
                <w:szCs w:val="20"/>
              </w:rPr>
            </w:pPr>
          </w:p>
        </w:tc>
        <w:tc>
          <w:tcPr>
            <w:tcW w:w="1020" w:type="dxa"/>
            <w:vMerge/>
            <w:tcBorders>
              <w:top w:val="single" w:sz="4" w:space="0" w:color="auto"/>
              <w:left w:val="nil"/>
              <w:bottom w:val="single" w:sz="4" w:space="0" w:color="000000"/>
              <w:right w:val="nil"/>
            </w:tcBorders>
            <w:vAlign w:val="center"/>
          </w:tcPr>
          <w:p w:rsidR="0077213E" w:rsidRDefault="0077213E" w:rsidP="00514356">
            <w:pPr>
              <w:widowControl/>
              <w:jc w:val="left"/>
              <w:rPr>
                <w:rFonts w:hAnsi="宋体"/>
                <w:color w:val="000000"/>
                <w:kern w:val="0"/>
                <w:sz w:val="20"/>
                <w:szCs w:val="20"/>
              </w:rPr>
            </w:pPr>
          </w:p>
        </w:tc>
        <w:tc>
          <w:tcPr>
            <w:tcW w:w="1080" w:type="dxa"/>
            <w:vMerge/>
            <w:tcBorders>
              <w:top w:val="single" w:sz="4" w:space="0" w:color="auto"/>
              <w:left w:val="nil"/>
              <w:bottom w:val="single" w:sz="4" w:space="0" w:color="000000"/>
              <w:right w:val="nil"/>
            </w:tcBorders>
            <w:vAlign w:val="center"/>
          </w:tcPr>
          <w:p w:rsidR="0077213E" w:rsidRDefault="0077213E" w:rsidP="00514356">
            <w:pPr>
              <w:widowControl/>
              <w:jc w:val="left"/>
              <w:rPr>
                <w:rFonts w:hAnsi="宋体"/>
                <w:color w:val="000000"/>
                <w:kern w:val="0"/>
                <w:sz w:val="20"/>
                <w:szCs w:val="20"/>
              </w:rPr>
            </w:pPr>
          </w:p>
        </w:tc>
        <w:tc>
          <w:tcPr>
            <w:tcW w:w="1280" w:type="dxa"/>
            <w:vMerge/>
            <w:tcBorders>
              <w:top w:val="single" w:sz="4" w:space="0" w:color="auto"/>
              <w:left w:val="nil"/>
              <w:bottom w:val="single" w:sz="4" w:space="0" w:color="000000"/>
              <w:right w:val="single" w:sz="4" w:space="0" w:color="auto"/>
            </w:tcBorders>
            <w:vAlign w:val="center"/>
          </w:tcPr>
          <w:p w:rsidR="0077213E" w:rsidRDefault="0077213E" w:rsidP="00514356">
            <w:pPr>
              <w:widowControl/>
              <w:jc w:val="left"/>
              <w:rPr>
                <w:rFonts w:hAnsi="宋体"/>
                <w:color w:val="000000"/>
                <w:kern w:val="0"/>
                <w:sz w:val="20"/>
                <w:szCs w:val="20"/>
              </w:rPr>
            </w:pPr>
          </w:p>
        </w:tc>
      </w:tr>
      <w:tr w:rsidR="0077213E" w:rsidTr="00514356">
        <w:trPr>
          <w:trHeight w:val="285"/>
        </w:trPr>
        <w:tc>
          <w:tcPr>
            <w:tcW w:w="1080" w:type="dxa"/>
            <w:vMerge/>
            <w:tcBorders>
              <w:top w:val="nil"/>
              <w:left w:val="single" w:sz="4" w:space="0" w:color="auto"/>
              <w:bottom w:val="single" w:sz="4" w:space="0" w:color="auto"/>
              <w:right w:val="nil"/>
            </w:tcBorders>
            <w:vAlign w:val="center"/>
          </w:tcPr>
          <w:p w:rsidR="0077213E" w:rsidRDefault="0077213E" w:rsidP="00514356">
            <w:pPr>
              <w:widowControl/>
              <w:jc w:val="left"/>
              <w:rPr>
                <w:rFonts w:hAnsi="宋体"/>
                <w:kern w:val="0"/>
                <w:sz w:val="20"/>
                <w:szCs w:val="20"/>
              </w:rPr>
            </w:pPr>
          </w:p>
        </w:tc>
        <w:tc>
          <w:tcPr>
            <w:tcW w:w="1080" w:type="dxa"/>
            <w:tcBorders>
              <w:top w:val="nil"/>
              <w:left w:val="single" w:sz="4" w:space="0" w:color="auto"/>
              <w:bottom w:val="single" w:sz="4" w:space="0" w:color="auto"/>
              <w:right w:val="nil"/>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060" w:type="dxa"/>
            <w:tcBorders>
              <w:top w:val="nil"/>
              <w:left w:val="nil"/>
              <w:bottom w:val="single" w:sz="4" w:space="0" w:color="auto"/>
              <w:right w:val="nil"/>
            </w:tcBorders>
            <w:vAlign w:val="center"/>
          </w:tcPr>
          <w:p w:rsidR="0077213E" w:rsidRDefault="0077213E" w:rsidP="00514356">
            <w:pPr>
              <w:widowControl/>
              <w:jc w:val="left"/>
              <w:rPr>
                <w:rFonts w:hAnsi="宋体"/>
                <w:kern w:val="0"/>
                <w:sz w:val="20"/>
                <w:szCs w:val="20"/>
              </w:rPr>
            </w:pPr>
            <w:r>
              <w:rPr>
                <w:rFonts w:hAnsi="宋体" w:hint="eastAsia"/>
                <w:kern w:val="0"/>
                <w:sz w:val="20"/>
                <w:szCs w:val="20"/>
              </w:rPr>
              <w:t xml:space="preserve">　</w:t>
            </w:r>
          </w:p>
        </w:tc>
        <w:tc>
          <w:tcPr>
            <w:tcW w:w="880" w:type="dxa"/>
            <w:tcBorders>
              <w:top w:val="nil"/>
              <w:left w:val="nil"/>
              <w:bottom w:val="single" w:sz="4" w:space="0" w:color="auto"/>
              <w:right w:val="nil"/>
            </w:tcBorders>
          </w:tcPr>
          <w:p w:rsidR="0077213E" w:rsidRDefault="0077213E" w:rsidP="00514356">
            <w:pPr>
              <w:widowControl/>
              <w:rPr>
                <w:rFonts w:hAnsi="宋体"/>
                <w:kern w:val="0"/>
                <w:sz w:val="20"/>
                <w:szCs w:val="20"/>
              </w:rPr>
            </w:pPr>
            <w:r>
              <w:rPr>
                <w:rFonts w:hAnsi="宋体" w:hint="eastAsia"/>
                <w:kern w:val="0"/>
                <w:sz w:val="20"/>
                <w:szCs w:val="20"/>
              </w:rPr>
              <w:t xml:space="preserve">　</w:t>
            </w:r>
          </w:p>
        </w:tc>
        <w:tc>
          <w:tcPr>
            <w:tcW w:w="1420" w:type="dxa"/>
            <w:tcBorders>
              <w:top w:val="nil"/>
              <w:left w:val="nil"/>
              <w:bottom w:val="single" w:sz="4" w:space="0" w:color="auto"/>
              <w:right w:val="nil"/>
            </w:tcBorders>
          </w:tcPr>
          <w:p w:rsidR="0077213E" w:rsidRDefault="0077213E" w:rsidP="00514356">
            <w:pPr>
              <w:widowControl/>
              <w:rPr>
                <w:rFonts w:hAnsi="宋体"/>
                <w:kern w:val="0"/>
                <w:sz w:val="20"/>
                <w:szCs w:val="20"/>
              </w:rPr>
            </w:pPr>
            <w:r>
              <w:rPr>
                <w:rFonts w:hAnsi="宋体" w:hint="eastAsia"/>
                <w:kern w:val="0"/>
                <w:sz w:val="20"/>
                <w:szCs w:val="20"/>
              </w:rPr>
              <w:t xml:space="preserve">年 月  日 </w:t>
            </w:r>
          </w:p>
        </w:tc>
        <w:tc>
          <w:tcPr>
            <w:tcW w:w="1180" w:type="dxa"/>
            <w:tcBorders>
              <w:top w:val="nil"/>
              <w:left w:val="nil"/>
              <w:bottom w:val="single" w:sz="4" w:space="0" w:color="auto"/>
              <w:right w:val="single" w:sz="4" w:space="0" w:color="auto"/>
            </w:tcBorders>
            <w:vAlign w:val="center"/>
          </w:tcPr>
          <w:p w:rsidR="0077213E" w:rsidRDefault="0077213E" w:rsidP="00514356">
            <w:pPr>
              <w:widowControl/>
              <w:jc w:val="left"/>
              <w:rPr>
                <w:rFonts w:hAnsi="宋体"/>
                <w:kern w:val="0"/>
                <w:sz w:val="24"/>
                <w:szCs w:val="24"/>
              </w:rPr>
            </w:pPr>
            <w:r>
              <w:rPr>
                <w:rFonts w:hAnsi="宋体" w:hint="eastAsia"/>
                <w:kern w:val="0"/>
                <w:sz w:val="24"/>
                <w:szCs w:val="24"/>
              </w:rPr>
              <w:t xml:space="preserve">　</w:t>
            </w:r>
          </w:p>
        </w:tc>
        <w:tc>
          <w:tcPr>
            <w:tcW w:w="1140" w:type="dxa"/>
            <w:vMerge/>
            <w:tcBorders>
              <w:top w:val="single" w:sz="4" w:space="0" w:color="auto"/>
              <w:left w:val="single" w:sz="4" w:space="0" w:color="auto"/>
              <w:bottom w:val="single" w:sz="4" w:space="0" w:color="000000"/>
              <w:right w:val="nil"/>
            </w:tcBorders>
            <w:vAlign w:val="center"/>
          </w:tcPr>
          <w:p w:rsidR="0077213E" w:rsidRDefault="0077213E" w:rsidP="00514356">
            <w:pPr>
              <w:widowControl/>
              <w:jc w:val="left"/>
              <w:rPr>
                <w:rFonts w:hAnsi="宋体"/>
                <w:kern w:val="0"/>
                <w:sz w:val="20"/>
                <w:szCs w:val="20"/>
              </w:rPr>
            </w:pPr>
          </w:p>
        </w:tc>
        <w:tc>
          <w:tcPr>
            <w:tcW w:w="1260" w:type="dxa"/>
            <w:vMerge/>
            <w:tcBorders>
              <w:top w:val="single" w:sz="4" w:space="0" w:color="auto"/>
              <w:left w:val="nil"/>
              <w:bottom w:val="single" w:sz="4" w:space="0" w:color="000000"/>
              <w:right w:val="nil"/>
            </w:tcBorders>
            <w:vAlign w:val="center"/>
          </w:tcPr>
          <w:p w:rsidR="0077213E" w:rsidRDefault="0077213E" w:rsidP="00514356">
            <w:pPr>
              <w:widowControl/>
              <w:jc w:val="left"/>
              <w:rPr>
                <w:rFonts w:hAnsi="宋体"/>
                <w:color w:val="000000"/>
                <w:kern w:val="0"/>
                <w:sz w:val="20"/>
                <w:szCs w:val="20"/>
              </w:rPr>
            </w:pPr>
          </w:p>
        </w:tc>
        <w:tc>
          <w:tcPr>
            <w:tcW w:w="1480" w:type="dxa"/>
            <w:vMerge/>
            <w:tcBorders>
              <w:top w:val="single" w:sz="4" w:space="0" w:color="auto"/>
              <w:left w:val="nil"/>
              <w:bottom w:val="single" w:sz="4" w:space="0" w:color="000000"/>
              <w:right w:val="nil"/>
            </w:tcBorders>
            <w:vAlign w:val="center"/>
          </w:tcPr>
          <w:p w:rsidR="0077213E" w:rsidRDefault="0077213E" w:rsidP="00514356">
            <w:pPr>
              <w:widowControl/>
              <w:jc w:val="left"/>
              <w:rPr>
                <w:rFonts w:hAnsi="宋体"/>
                <w:color w:val="000000"/>
                <w:kern w:val="0"/>
                <w:sz w:val="20"/>
                <w:szCs w:val="20"/>
              </w:rPr>
            </w:pPr>
          </w:p>
        </w:tc>
        <w:tc>
          <w:tcPr>
            <w:tcW w:w="1020" w:type="dxa"/>
            <w:vMerge/>
            <w:tcBorders>
              <w:top w:val="single" w:sz="4" w:space="0" w:color="auto"/>
              <w:left w:val="nil"/>
              <w:bottom w:val="single" w:sz="4" w:space="0" w:color="000000"/>
              <w:right w:val="nil"/>
            </w:tcBorders>
            <w:vAlign w:val="center"/>
          </w:tcPr>
          <w:p w:rsidR="0077213E" w:rsidRDefault="0077213E" w:rsidP="00514356">
            <w:pPr>
              <w:widowControl/>
              <w:jc w:val="left"/>
              <w:rPr>
                <w:rFonts w:hAnsi="宋体"/>
                <w:color w:val="000000"/>
                <w:kern w:val="0"/>
                <w:sz w:val="20"/>
                <w:szCs w:val="20"/>
              </w:rPr>
            </w:pPr>
          </w:p>
        </w:tc>
        <w:tc>
          <w:tcPr>
            <w:tcW w:w="1080" w:type="dxa"/>
            <w:vMerge/>
            <w:tcBorders>
              <w:top w:val="single" w:sz="4" w:space="0" w:color="auto"/>
              <w:left w:val="nil"/>
              <w:bottom w:val="single" w:sz="4" w:space="0" w:color="000000"/>
              <w:right w:val="nil"/>
            </w:tcBorders>
            <w:vAlign w:val="center"/>
          </w:tcPr>
          <w:p w:rsidR="0077213E" w:rsidRDefault="0077213E" w:rsidP="00514356">
            <w:pPr>
              <w:widowControl/>
              <w:jc w:val="left"/>
              <w:rPr>
                <w:rFonts w:hAnsi="宋体"/>
                <w:color w:val="000000"/>
                <w:kern w:val="0"/>
                <w:sz w:val="20"/>
                <w:szCs w:val="20"/>
              </w:rPr>
            </w:pPr>
          </w:p>
        </w:tc>
        <w:tc>
          <w:tcPr>
            <w:tcW w:w="1280" w:type="dxa"/>
            <w:vMerge/>
            <w:tcBorders>
              <w:top w:val="single" w:sz="4" w:space="0" w:color="auto"/>
              <w:left w:val="nil"/>
              <w:bottom w:val="single" w:sz="4" w:space="0" w:color="000000"/>
              <w:right w:val="single" w:sz="4" w:space="0" w:color="auto"/>
            </w:tcBorders>
            <w:vAlign w:val="center"/>
          </w:tcPr>
          <w:p w:rsidR="0077213E" w:rsidRDefault="0077213E" w:rsidP="00514356">
            <w:pPr>
              <w:widowControl/>
              <w:jc w:val="left"/>
              <w:rPr>
                <w:rFonts w:hAnsi="宋体"/>
                <w:color w:val="000000"/>
                <w:kern w:val="0"/>
                <w:sz w:val="20"/>
                <w:szCs w:val="20"/>
              </w:rPr>
            </w:pPr>
          </w:p>
        </w:tc>
      </w:tr>
      <w:tr w:rsidR="0077213E" w:rsidTr="00514356">
        <w:trPr>
          <w:trHeight w:val="285"/>
        </w:trPr>
        <w:tc>
          <w:tcPr>
            <w:tcW w:w="5520" w:type="dxa"/>
            <w:gridSpan w:val="5"/>
            <w:tcBorders>
              <w:top w:val="nil"/>
              <w:left w:val="nil"/>
              <w:bottom w:val="nil"/>
              <w:right w:val="nil"/>
            </w:tcBorders>
            <w:vAlign w:val="center"/>
          </w:tcPr>
          <w:p w:rsidR="0077213E" w:rsidRDefault="0077213E" w:rsidP="00514356">
            <w:pPr>
              <w:widowControl/>
              <w:jc w:val="left"/>
              <w:rPr>
                <w:rFonts w:hAnsi="宋体"/>
                <w:kern w:val="0"/>
                <w:sz w:val="18"/>
                <w:szCs w:val="18"/>
              </w:rPr>
            </w:pPr>
            <w:r>
              <w:rPr>
                <w:rFonts w:hAnsi="宋体" w:hint="eastAsia"/>
                <w:kern w:val="0"/>
                <w:sz w:val="18"/>
                <w:szCs w:val="18"/>
              </w:rPr>
              <w:t>填表说明: 1、本表1式2份，主管税务机关和纳税人各留存1份。</w:t>
            </w:r>
          </w:p>
        </w:tc>
        <w:tc>
          <w:tcPr>
            <w:tcW w:w="118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c>
          <w:tcPr>
            <w:tcW w:w="114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c>
          <w:tcPr>
            <w:tcW w:w="126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c>
          <w:tcPr>
            <w:tcW w:w="148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c>
          <w:tcPr>
            <w:tcW w:w="102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c>
          <w:tcPr>
            <w:tcW w:w="108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c>
          <w:tcPr>
            <w:tcW w:w="128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r>
      <w:tr w:rsidR="0077213E" w:rsidTr="00514356">
        <w:trPr>
          <w:trHeight w:val="285"/>
        </w:trPr>
        <w:tc>
          <w:tcPr>
            <w:tcW w:w="10580" w:type="dxa"/>
            <w:gridSpan w:val="9"/>
            <w:tcBorders>
              <w:top w:val="nil"/>
              <w:left w:val="nil"/>
              <w:bottom w:val="nil"/>
              <w:right w:val="nil"/>
            </w:tcBorders>
            <w:vAlign w:val="center"/>
          </w:tcPr>
          <w:p w:rsidR="0077213E" w:rsidRDefault="0077213E" w:rsidP="00514356">
            <w:pPr>
              <w:widowControl/>
              <w:jc w:val="left"/>
              <w:rPr>
                <w:rFonts w:hAnsi="宋体"/>
                <w:kern w:val="0"/>
                <w:sz w:val="18"/>
                <w:szCs w:val="18"/>
              </w:rPr>
            </w:pPr>
            <w:r>
              <w:rPr>
                <w:rFonts w:hAnsi="宋体" w:hint="eastAsia"/>
                <w:kern w:val="0"/>
                <w:sz w:val="18"/>
                <w:szCs w:val="18"/>
              </w:rPr>
              <w:t>2、生产产品类型应</w:t>
            </w:r>
            <w:proofErr w:type="gramStart"/>
            <w:r>
              <w:rPr>
                <w:rFonts w:hAnsi="宋体" w:hint="eastAsia"/>
                <w:kern w:val="0"/>
                <w:sz w:val="18"/>
                <w:szCs w:val="18"/>
              </w:rPr>
              <w:t>填具体</w:t>
            </w:r>
            <w:proofErr w:type="gramEnd"/>
            <w:r>
              <w:rPr>
                <w:rFonts w:hAnsi="宋体" w:hint="eastAsia"/>
                <w:kern w:val="0"/>
                <w:sz w:val="18"/>
                <w:szCs w:val="18"/>
              </w:rPr>
              <w:t>产品种类，产品种类应按国家规范填列，同时附报该产品类型包括的具体产品名称清单。</w:t>
            </w:r>
          </w:p>
        </w:tc>
        <w:tc>
          <w:tcPr>
            <w:tcW w:w="102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c>
          <w:tcPr>
            <w:tcW w:w="108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c>
          <w:tcPr>
            <w:tcW w:w="128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r>
      <w:tr w:rsidR="0077213E" w:rsidTr="00514356">
        <w:trPr>
          <w:trHeight w:val="285"/>
        </w:trPr>
        <w:tc>
          <w:tcPr>
            <w:tcW w:w="12680" w:type="dxa"/>
            <w:gridSpan w:val="11"/>
            <w:tcBorders>
              <w:top w:val="nil"/>
              <w:left w:val="nil"/>
              <w:bottom w:val="nil"/>
              <w:right w:val="nil"/>
            </w:tcBorders>
            <w:vAlign w:val="center"/>
          </w:tcPr>
          <w:p w:rsidR="0077213E" w:rsidRDefault="0077213E" w:rsidP="00514356">
            <w:pPr>
              <w:widowControl/>
              <w:jc w:val="left"/>
              <w:rPr>
                <w:rFonts w:hAnsi="宋体"/>
                <w:kern w:val="0"/>
                <w:sz w:val="18"/>
                <w:szCs w:val="18"/>
              </w:rPr>
            </w:pPr>
            <w:r>
              <w:rPr>
                <w:rFonts w:hAnsi="宋体" w:hint="eastAsia"/>
                <w:kern w:val="0"/>
                <w:sz w:val="18"/>
                <w:szCs w:val="18"/>
              </w:rPr>
              <w:t>3.计算的农产品单耗数量＝生产该产品上年度耗用的农产品数量/上年度该产品生产数量。</w:t>
            </w:r>
          </w:p>
        </w:tc>
        <w:tc>
          <w:tcPr>
            <w:tcW w:w="1280" w:type="dxa"/>
            <w:tcBorders>
              <w:top w:val="nil"/>
              <w:left w:val="nil"/>
              <w:bottom w:val="nil"/>
              <w:right w:val="nil"/>
            </w:tcBorders>
            <w:vAlign w:val="center"/>
          </w:tcPr>
          <w:p w:rsidR="0077213E" w:rsidRDefault="0077213E" w:rsidP="00514356">
            <w:pPr>
              <w:widowControl/>
              <w:jc w:val="left"/>
              <w:rPr>
                <w:rFonts w:hAnsi="宋体"/>
                <w:kern w:val="0"/>
                <w:sz w:val="18"/>
                <w:szCs w:val="18"/>
              </w:rPr>
            </w:pPr>
          </w:p>
        </w:tc>
      </w:tr>
      <w:tr w:rsidR="0077213E" w:rsidTr="00514356">
        <w:trPr>
          <w:trHeight w:val="465"/>
        </w:trPr>
        <w:tc>
          <w:tcPr>
            <w:tcW w:w="13960" w:type="dxa"/>
            <w:gridSpan w:val="12"/>
            <w:tcBorders>
              <w:top w:val="nil"/>
              <w:left w:val="nil"/>
              <w:bottom w:val="nil"/>
              <w:right w:val="nil"/>
            </w:tcBorders>
            <w:vAlign w:val="center"/>
          </w:tcPr>
          <w:p w:rsidR="0077213E" w:rsidRDefault="0077213E" w:rsidP="00514356">
            <w:pPr>
              <w:widowControl/>
              <w:jc w:val="left"/>
              <w:rPr>
                <w:rFonts w:hAnsi="宋体"/>
                <w:kern w:val="0"/>
                <w:sz w:val="18"/>
                <w:szCs w:val="18"/>
              </w:rPr>
            </w:pPr>
            <w:r>
              <w:rPr>
                <w:rFonts w:hAnsi="宋体" w:hint="eastAsia"/>
                <w:kern w:val="0"/>
                <w:sz w:val="18"/>
                <w:szCs w:val="18"/>
              </w:rPr>
              <w:lastRenderedPageBreak/>
              <w:t>4.一种原料生产多种产品，由于根据农产品单耗数量计算耗用的农产品数量时会出现重复计算的问题，因此应确定每种产品的分摊比例，以确保不重复计算。一种原料生产多种产品的，产品名称必须填列，如果在分摊比例上，全部以一个产品或两个产品计算农产品数量的，其他产品申请核定的农产品单耗数量可以填0。</w:t>
            </w:r>
          </w:p>
        </w:tc>
      </w:tr>
      <w:tr w:rsidR="0077213E" w:rsidTr="00514356">
        <w:trPr>
          <w:trHeight w:val="465"/>
        </w:trPr>
        <w:tc>
          <w:tcPr>
            <w:tcW w:w="13960" w:type="dxa"/>
            <w:gridSpan w:val="12"/>
            <w:tcBorders>
              <w:top w:val="nil"/>
              <w:left w:val="nil"/>
              <w:bottom w:val="nil"/>
              <w:right w:val="nil"/>
            </w:tcBorders>
            <w:vAlign w:val="center"/>
          </w:tcPr>
          <w:p w:rsidR="0077213E" w:rsidRDefault="0077213E" w:rsidP="00514356">
            <w:pPr>
              <w:widowControl/>
              <w:jc w:val="left"/>
              <w:rPr>
                <w:rFonts w:hAnsi="宋体"/>
                <w:kern w:val="0"/>
                <w:sz w:val="18"/>
                <w:szCs w:val="18"/>
              </w:rPr>
            </w:pPr>
            <w:r>
              <w:rPr>
                <w:rFonts w:hAnsi="宋体" w:hint="eastAsia"/>
                <w:kern w:val="0"/>
                <w:sz w:val="18"/>
                <w:szCs w:val="18"/>
              </w:rPr>
              <w:t>5.计算的农产品</w:t>
            </w:r>
            <w:proofErr w:type="gramStart"/>
            <w:r>
              <w:rPr>
                <w:rFonts w:hAnsi="宋体" w:hint="eastAsia"/>
                <w:kern w:val="0"/>
                <w:sz w:val="18"/>
                <w:szCs w:val="18"/>
              </w:rPr>
              <w:t>耗用率</w:t>
            </w:r>
            <w:proofErr w:type="gramEnd"/>
            <w:r>
              <w:rPr>
                <w:rFonts w:hAnsi="宋体" w:hint="eastAsia"/>
                <w:kern w:val="0"/>
                <w:sz w:val="18"/>
                <w:szCs w:val="18"/>
              </w:rPr>
              <w:t>=上年度投入生产的农产品外购金额/上年度生产成本；上年度投入生产的农产品外购金额（含税）不包括不构成货物实体的农产品（包括包装物、辅助材料、燃料、低值易耗品等）和在购进农产品之外单独支付的运费、入库前的整理费用。</w:t>
            </w:r>
          </w:p>
        </w:tc>
      </w:tr>
    </w:tbl>
    <w:p w:rsidR="009F7595" w:rsidRPr="0077213E" w:rsidRDefault="009F7595">
      <w:bookmarkStart w:id="0" w:name="_GoBack"/>
      <w:bookmarkEnd w:id="0"/>
    </w:p>
    <w:sectPr w:rsidR="009F7595" w:rsidRPr="0077213E" w:rsidSect="0077213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3E"/>
    <w:rsid w:val="0077213E"/>
    <w:rsid w:val="009F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3E"/>
    <w:pPr>
      <w:widowControl w:val="0"/>
      <w:jc w:val="both"/>
    </w:pPr>
    <w:rPr>
      <w:rFonts w:ascii="宋体"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rsid w:val="0077213E"/>
    <w:rPr>
      <w:rFonts w:asci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3E"/>
    <w:pPr>
      <w:widowControl w:val="0"/>
      <w:jc w:val="both"/>
    </w:pPr>
    <w:rPr>
      <w:rFonts w:ascii="宋体"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rsid w:val="0077213E"/>
    <w:rPr>
      <w:rFonts w:asci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datathink</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2018-09-25T13:15:00Z</dcterms:created>
  <dcterms:modified xsi:type="dcterms:W3CDTF">2018-09-25T13:15:00Z</dcterms:modified>
</cp:coreProperties>
</file>