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148" w:rsidRPr="00B72148" w:rsidRDefault="00B72148">
      <w:pPr>
        <w:jc w:val="left"/>
        <w:rPr>
          <w:rFonts w:ascii="黑体" w:eastAsia="黑体" w:hAnsi="黑体"/>
          <w:szCs w:val="32"/>
        </w:rPr>
      </w:pPr>
      <w:bookmarkStart w:id="0" w:name="_GoBack"/>
      <w:bookmarkEnd w:id="0"/>
      <w:r w:rsidRPr="00B72148">
        <w:rPr>
          <w:rFonts w:ascii="黑体" w:eastAsia="黑体" w:hAnsi="黑体" w:hint="eastAsia"/>
          <w:szCs w:val="32"/>
        </w:rPr>
        <w:t>附件</w:t>
      </w:r>
      <w:r w:rsidR="00734DDE">
        <w:rPr>
          <w:rFonts w:ascii="黑体" w:eastAsia="黑体" w:hAnsi="黑体" w:hint="eastAsia"/>
          <w:szCs w:val="32"/>
        </w:rPr>
        <w:t>1</w:t>
      </w:r>
    </w:p>
    <w:tbl>
      <w:tblPr>
        <w:tblpPr w:leftFromText="180" w:rightFromText="180" w:vertAnchor="page" w:horzAnchor="margin" w:tblpX="675" w:tblpY="2091"/>
        <w:tblW w:w="7701" w:type="dxa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978"/>
        <w:gridCol w:w="406"/>
        <w:gridCol w:w="5812"/>
        <w:gridCol w:w="505"/>
      </w:tblGrid>
      <w:tr w:rsidR="00B72148">
        <w:trPr>
          <w:gridBefore w:val="1"/>
          <w:wBefore w:w="978" w:type="dxa"/>
          <w:trHeight w:val="518"/>
        </w:trPr>
        <w:tc>
          <w:tcPr>
            <w:tcW w:w="6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2148" w:rsidRDefault="00734DDE" w:rsidP="003E7D29">
            <w:pPr>
              <w:widowControl/>
              <w:spacing w:afterLines="50" w:after="156" w:line="240" w:lineRule="auto"/>
              <w:jc w:val="left"/>
              <w:rPr>
                <w:rFonts w:ascii="黑体" w:eastAsia="黑体" w:hAnsi="黑体"/>
                <w:szCs w:val="32"/>
              </w:rPr>
            </w:pPr>
            <w:r>
              <w:rPr>
                <w:rFonts w:ascii="黑体" w:eastAsia="黑体" w:hAnsi="黑体" w:hint="eastAsia"/>
                <w:szCs w:val="32"/>
              </w:rPr>
              <w:t>2018年退还增值税期末留抵税额行业目录</w:t>
            </w:r>
          </w:p>
        </w:tc>
      </w:tr>
      <w:tr w:rsidR="00B72148">
        <w:trPr>
          <w:gridAfter w:val="1"/>
          <w:wAfter w:w="505" w:type="dxa"/>
          <w:trHeight w:val="873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2148" w:rsidRPr="00B72148" w:rsidRDefault="00B72148" w:rsidP="00B72148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  <w:r w:rsidRPr="00B72148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2148" w:rsidRPr="00B72148" w:rsidRDefault="00B72148" w:rsidP="00B72148">
            <w:pPr>
              <w:widowControl/>
              <w:spacing w:line="240" w:lineRule="auto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  <w:r w:rsidRPr="00B72148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>行业名称</w:t>
            </w:r>
            <w:r w:rsidRPr="00B72148"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  <w:br/>
            </w:r>
            <w:r w:rsidRPr="00B72148"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>（按国民经济行业分类统计）</w:t>
            </w:r>
          </w:p>
        </w:tc>
      </w:tr>
      <w:tr w:rsidR="00B72148" w:rsidTr="00B72148">
        <w:trPr>
          <w:gridAfter w:val="1"/>
          <w:wAfter w:w="505" w:type="dxa"/>
          <w:trHeight w:hRule="exact" w:val="567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2148" w:rsidRPr="00B72148" w:rsidRDefault="00B72148" w:rsidP="00B72148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B72148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2148" w:rsidRPr="00B72148" w:rsidRDefault="00B72148" w:rsidP="00B72148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B7214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化学原料和化学制品制造业</w:t>
            </w:r>
          </w:p>
        </w:tc>
      </w:tr>
      <w:tr w:rsidR="00B72148" w:rsidTr="00B72148">
        <w:trPr>
          <w:gridAfter w:val="1"/>
          <w:wAfter w:w="505" w:type="dxa"/>
          <w:trHeight w:hRule="exact" w:val="567"/>
        </w:trPr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148" w:rsidRPr="00B72148" w:rsidRDefault="00B72148" w:rsidP="00B72148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B72148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148" w:rsidRPr="00B72148" w:rsidRDefault="00B72148" w:rsidP="00B72148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B7214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医药制造业</w:t>
            </w:r>
          </w:p>
        </w:tc>
      </w:tr>
      <w:tr w:rsidR="00B72148" w:rsidTr="00B72148">
        <w:trPr>
          <w:gridAfter w:val="1"/>
          <w:wAfter w:w="505" w:type="dxa"/>
          <w:trHeight w:hRule="exact" w:val="567"/>
        </w:trPr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148" w:rsidRPr="00B72148" w:rsidRDefault="00B72148" w:rsidP="00B72148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B72148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148" w:rsidRPr="00B72148" w:rsidRDefault="00B72148" w:rsidP="00B72148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B7214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化学纤维制造业</w:t>
            </w:r>
          </w:p>
        </w:tc>
      </w:tr>
      <w:tr w:rsidR="00B72148" w:rsidTr="00B72148">
        <w:trPr>
          <w:gridAfter w:val="1"/>
          <w:wAfter w:w="505" w:type="dxa"/>
          <w:trHeight w:hRule="exact" w:val="567"/>
        </w:trPr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148" w:rsidRPr="00B72148" w:rsidRDefault="00B72148" w:rsidP="00B72148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B72148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148" w:rsidRPr="00B72148" w:rsidRDefault="00B72148" w:rsidP="00B72148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B7214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非金属矿物制品业</w:t>
            </w:r>
          </w:p>
        </w:tc>
      </w:tr>
      <w:tr w:rsidR="00B72148" w:rsidTr="00B72148">
        <w:trPr>
          <w:gridAfter w:val="1"/>
          <w:wAfter w:w="505" w:type="dxa"/>
          <w:trHeight w:hRule="exact" w:val="567"/>
        </w:trPr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148" w:rsidRPr="00B72148" w:rsidRDefault="00B72148" w:rsidP="00B72148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B72148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148" w:rsidRPr="00B72148" w:rsidRDefault="00B72148" w:rsidP="00B72148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B7214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金属制品业</w:t>
            </w:r>
          </w:p>
        </w:tc>
      </w:tr>
      <w:tr w:rsidR="00B72148" w:rsidTr="00B72148">
        <w:trPr>
          <w:gridAfter w:val="1"/>
          <w:wAfter w:w="505" w:type="dxa"/>
          <w:trHeight w:hRule="exact" w:val="567"/>
        </w:trPr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148" w:rsidRPr="00B72148" w:rsidRDefault="00B72148" w:rsidP="00B72148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B72148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148" w:rsidRPr="00B72148" w:rsidRDefault="00B72148" w:rsidP="00B72148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B7214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通用设备制造业</w:t>
            </w:r>
          </w:p>
        </w:tc>
      </w:tr>
      <w:tr w:rsidR="00B72148" w:rsidTr="00B72148">
        <w:trPr>
          <w:gridAfter w:val="1"/>
          <w:wAfter w:w="505" w:type="dxa"/>
          <w:trHeight w:hRule="exact" w:val="567"/>
        </w:trPr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148" w:rsidRPr="00B72148" w:rsidRDefault="00B72148" w:rsidP="00B72148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B72148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148" w:rsidRPr="00B72148" w:rsidRDefault="00B72148" w:rsidP="00B72148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B7214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专用设备制造业</w:t>
            </w:r>
          </w:p>
        </w:tc>
      </w:tr>
      <w:tr w:rsidR="00B72148" w:rsidTr="00B72148">
        <w:trPr>
          <w:gridAfter w:val="1"/>
          <w:wAfter w:w="505" w:type="dxa"/>
          <w:trHeight w:hRule="exact" w:val="567"/>
        </w:trPr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148" w:rsidRPr="00B72148" w:rsidRDefault="00B72148" w:rsidP="00B72148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B72148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148" w:rsidRPr="00B72148" w:rsidRDefault="00B72148" w:rsidP="00B72148">
            <w:pPr>
              <w:spacing w:line="24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B7214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汽车制造业</w:t>
            </w:r>
          </w:p>
        </w:tc>
      </w:tr>
      <w:tr w:rsidR="00B72148" w:rsidTr="00B72148">
        <w:trPr>
          <w:gridAfter w:val="1"/>
          <w:wAfter w:w="505" w:type="dxa"/>
          <w:trHeight w:hRule="exact" w:val="567"/>
        </w:trPr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148" w:rsidRPr="00B72148" w:rsidRDefault="00B72148" w:rsidP="00B72148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B72148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148" w:rsidRPr="00B72148" w:rsidRDefault="00B72148" w:rsidP="00B72148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B7214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铁路、船舶、航空航天和其他运输设备制造业</w:t>
            </w:r>
          </w:p>
        </w:tc>
      </w:tr>
      <w:tr w:rsidR="00B72148" w:rsidTr="00B72148">
        <w:trPr>
          <w:gridAfter w:val="1"/>
          <w:wAfter w:w="505" w:type="dxa"/>
          <w:trHeight w:hRule="exact" w:val="567"/>
        </w:trPr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148" w:rsidRPr="00B72148" w:rsidRDefault="00B72148" w:rsidP="00B72148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B72148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148" w:rsidRPr="00B72148" w:rsidRDefault="00B72148" w:rsidP="00B72148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B7214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电气机械和器材制造业</w:t>
            </w:r>
          </w:p>
        </w:tc>
      </w:tr>
      <w:tr w:rsidR="00B72148" w:rsidTr="00B72148">
        <w:trPr>
          <w:gridAfter w:val="1"/>
          <w:wAfter w:w="505" w:type="dxa"/>
          <w:trHeight w:hRule="exact" w:val="567"/>
        </w:trPr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148" w:rsidRPr="00B72148" w:rsidRDefault="00B72148" w:rsidP="00B72148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B72148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148" w:rsidRPr="00B72148" w:rsidRDefault="00B72148" w:rsidP="00B72148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B7214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计算机、通信和其他电子设备制造业</w:t>
            </w:r>
          </w:p>
        </w:tc>
      </w:tr>
      <w:tr w:rsidR="00B72148" w:rsidTr="00B72148">
        <w:trPr>
          <w:gridAfter w:val="1"/>
          <w:wAfter w:w="505" w:type="dxa"/>
          <w:trHeight w:hRule="exact" w:val="567"/>
        </w:trPr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148" w:rsidRPr="00B72148" w:rsidRDefault="00B72148" w:rsidP="00B72148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B72148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148" w:rsidRPr="00B72148" w:rsidRDefault="00B72148" w:rsidP="00B72148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B7214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仪器仪表制造业</w:t>
            </w:r>
          </w:p>
        </w:tc>
      </w:tr>
      <w:tr w:rsidR="00B72148" w:rsidTr="00B72148">
        <w:trPr>
          <w:gridAfter w:val="1"/>
          <w:wAfter w:w="505" w:type="dxa"/>
          <w:trHeight w:hRule="exact" w:val="567"/>
        </w:trPr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148" w:rsidRPr="00B72148" w:rsidRDefault="00B72148" w:rsidP="00B72148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B72148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148" w:rsidRPr="00B72148" w:rsidRDefault="00B72148" w:rsidP="00B72148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B7214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互联网和相关服务</w:t>
            </w:r>
          </w:p>
        </w:tc>
      </w:tr>
      <w:tr w:rsidR="00B72148" w:rsidTr="00B72148">
        <w:trPr>
          <w:gridAfter w:val="1"/>
          <w:wAfter w:w="505" w:type="dxa"/>
          <w:trHeight w:hRule="exact" w:val="567"/>
        </w:trPr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148" w:rsidRPr="00B72148" w:rsidRDefault="00B72148" w:rsidP="00B72148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B72148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148" w:rsidRPr="00B72148" w:rsidRDefault="00B72148" w:rsidP="00B72148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B7214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软件和信息技术服务业</w:t>
            </w:r>
          </w:p>
        </w:tc>
      </w:tr>
      <w:tr w:rsidR="00B72148" w:rsidTr="00B72148">
        <w:trPr>
          <w:gridAfter w:val="1"/>
          <w:wAfter w:w="505" w:type="dxa"/>
          <w:trHeight w:hRule="exact" w:val="567"/>
        </w:trPr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148" w:rsidRPr="00B72148" w:rsidRDefault="00B72148" w:rsidP="00B72148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B72148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148" w:rsidRPr="00B72148" w:rsidRDefault="00B72148" w:rsidP="00B72148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B7214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研究和试验发展</w:t>
            </w:r>
          </w:p>
        </w:tc>
      </w:tr>
      <w:tr w:rsidR="00B72148" w:rsidTr="00B72148">
        <w:trPr>
          <w:gridAfter w:val="1"/>
          <w:wAfter w:w="505" w:type="dxa"/>
          <w:trHeight w:hRule="exact" w:val="557"/>
        </w:trPr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148" w:rsidRPr="00B72148" w:rsidRDefault="00B72148" w:rsidP="00B72148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B72148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148" w:rsidRPr="00B72148" w:rsidRDefault="00B72148" w:rsidP="00B72148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B7214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专业技术服务业</w:t>
            </w:r>
          </w:p>
        </w:tc>
      </w:tr>
      <w:tr w:rsidR="00B72148" w:rsidTr="00B72148">
        <w:trPr>
          <w:gridAfter w:val="1"/>
          <w:wAfter w:w="505" w:type="dxa"/>
          <w:trHeight w:hRule="exact" w:val="509"/>
        </w:trPr>
        <w:tc>
          <w:tcPr>
            <w:tcW w:w="1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148" w:rsidRPr="00B72148" w:rsidRDefault="00B72148" w:rsidP="00B72148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B72148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148" w:rsidRPr="00B72148" w:rsidRDefault="00B72148" w:rsidP="00B72148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B7214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科技推广和应用服务业</w:t>
            </w:r>
          </w:p>
        </w:tc>
      </w:tr>
      <w:tr w:rsidR="00B72148" w:rsidTr="00B72148">
        <w:trPr>
          <w:gridAfter w:val="1"/>
          <w:wAfter w:w="505" w:type="dxa"/>
          <w:trHeight w:hRule="exact" w:val="533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148" w:rsidRPr="00B72148" w:rsidRDefault="00B72148" w:rsidP="00B72148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B72148"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148" w:rsidRPr="00B72148" w:rsidRDefault="00B72148" w:rsidP="00B72148">
            <w:pPr>
              <w:spacing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8"/>
                <w:szCs w:val="28"/>
              </w:rPr>
            </w:pPr>
            <w:r w:rsidRPr="00B7214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生态保护和环境治理业</w:t>
            </w:r>
          </w:p>
        </w:tc>
      </w:tr>
    </w:tbl>
    <w:p w:rsidR="00B72148" w:rsidRDefault="00B72148" w:rsidP="00B72148">
      <w:pPr>
        <w:spacing w:line="240" w:lineRule="auto"/>
        <w:jc w:val="left"/>
        <w:rPr>
          <w:rFonts w:ascii="仿宋_GB2312" w:hAnsi="黑体"/>
          <w:szCs w:val="32"/>
        </w:rPr>
      </w:pPr>
    </w:p>
    <w:p w:rsidR="00B72148" w:rsidRDefault="00B72148" w:rsidP="00B72148">
      <w:pPr>
        <w:spacing w:line="240" w:lineRule="auto"/>
      </w:pPr>
    </w:p>
    <w:p w:rsidR="00B72148" w:rsidRDefault="00B72148" w:rsidP="00B72148">
      <w:pPr>
        <w:spacing w:line="240" w:lineRule="auto"/>
      </w:pPr>
    </w:p>
    <w:sectPr w:rsidR="00B72148" w:rsidSect="00B7214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A08" w:rsidRDefault="00AA5A08" w:rsidP="00B72148">
      <w:pPr>
        <w:spacing w:line="240" w:lineRule="auto"/>
      </w:pPr>
      <w:r>
        <w:separator/>
      </w:r>
    </w:p>
  </w:endnote>
  <w:endnote w:type="continuationSeparator" w:id="0">
    <w:p w:rsidR="00AA5A08" w:rsidRDefault="00AA5A08" w:rsidP="00B721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80212"/>
    </w:sdtPr>
    <w:sdtEndPr/>
    <w:sdtContent>
      <w:p w:rsidR="00B72148" w:rsidRDefault="006C05E1">
        <w:pPr>
          <w:pStyle w:val="a3"/>
          <w:jc w:val="center"/>
        </w:pPr>
        <w:r>
          <w:fldChar w:fldCharType="begin"/>
        </w:r>
        <w:r w:rsidR="00734DDE">
          <w:instrText xml:space="preserve"> PAGE   \* MERGEFORMAT </w:instrText>
        </w:r>
        <w:r>
          <w:fldChar w:fldCharType="separate"/>
        </w:r>
        <w:r w:rsidR="003E7D29" w:rsidRPr="003E7D29">
          <w:rPr>
            <w:noProof/>
            <w:lang w:val="zh-CN"/>
          </w:rPr>
          <w:t>1</w:t>
        </w:r>
        <w:r>
          <w:fldChar w:fldCharType="end"/>
        </w:r>
      </w:p>
    </w:sdtContent>
  </w:sdt>
  <w:p w:rsidR="00B72148" w:rsidRDefault="00B7214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A08" w:rsidRDefault="00AA5A08" w:rsidP="00B72148">
      <w:pPr>
        <w:spacing w:line="240" w:lineRule="auto"/>
      </w:pPr>
      <w:r>
        <w:separator/>
      </w:r>
    </w:p>
  </w:footnote>
  <w:footnote w:type="continuationSeparator" w:id="0">
    <w:p w:rsidR="00AA5A08" w:rsidRDefault="00AA5A08" w:rsidP="00B7214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0B0B"/>
    <w:rsid w:val="001B2F01"/>
    <w:rsid w:val="003A06FE"/>
    <w:rsid w:val="003E7D29"/>
    <w:rsid w:val="005C627F"/>
    <w:rsid w:val="006964AD"/>
    <w:rsid w:val="006C05E1"/>
    <w:rsid w:val="00734DDE"/>
    <w:rsid w:val="00830B0B"/>
    <w:rsid w:val="00AA5A08"/>
    <w:rsid w:val="00B72148"/>
    <w:rsid w:val="00C5347C"/>
    <w:rsid w:val="00E439F6"/>
    <w:rsid w:val="0FC813D4"/>
    <w:rsid w:val="349F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148"/>
    <w:pPr>
      <w:widowControl w:val="0"/>
      <w:autoSpaceDE w:val="0"/>
      <w:autoSpaceDN w:val="0"/>
      <w:adjustRightInd w:val="0"/>
      <w:snapToGrid w:val="0"/>
      <w:spacing w:line="588" w:lineRule="atLeast"/>
      <w:jc w:val="both"/>
    </w:pPr>
    <w:rPr>
      <w:rFonts w:ascii="宋体" w:eastAsia="仿宋_GB2312" w:hAnsi="宋体" w:cs="Times New Roman"/>
      <w:spacing w:val="-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72148"/>
    <w:pPr>
      <w:tabs>
        <w:tab w:val="center" w:pos="4153"/>
        <w:tab w:val="right" w:pos="8306"/>
      </w:tabs>
      <w:autoSpaceDE/>
      <w:autoSpaceDN/>
      <w:adjustRightInd/>
      <w:spacing w:line="240" w:lineRule="auto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72148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pacing w:line="240" w:lineRule="auto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B7214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7214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4DDE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4DDE"/>
    <w:rPr>
      <w:rFonts w:ascii="宋体" w:eastAsia="仿宋_GB2312" w:hAnsi="宋体" w:cs="Times New Roman"/>
      <w:spacing w:val="-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>IT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lln</dc:creator>
  <cp:lastModifiedBy>lenobo</cp:lastModifiedBy>
  <cp:revision>4</cp:revision>
  <cp:lastPrinted>2018-08-01T09:07:00Z</cp:lastPrinted>
  <dcterms:created xsi:type="dcterms:W3CDTF">2018-08-01T09:07:00Z</dcterms:created>
  <dcterms:modified xsi:type="dcterms:W3CDTF">2018-08-03T08:55:00Z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