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0163B">
      <w:pPr>
        <w:pStyle w:val="6"/>
        <w:jc w:val="both"/>
        <w:rPr>
          <w:rFonts w:hint="eastAsia" w:ascii="方正小标宋_GBK" w:hAnsi="方正小标宋_GBK" w:eastAsia="方正小标宋_GBK" w:cs="方正小标宋_GBK"/>
          <w:color w:val="auto"/>
        </w:rPr>
      </w:pPr>
      <w:bookmarkStart w:id="0" w:name="_Toc176972073"/>
      <w:bookmarkStart w:id="1" w:name="_Toc1620019175"/>
      <w:bookmarkStart w:id="35" w:name="_GoBack"/>
      <w:bookmarkEnd w:id="35"/>
      <w:r>
        <w:rPr>
          <w:rFonts w:hint="eastAsia" w:ascii="方正小标宋_GBK" w:hAnsi="方正小标宋_GBK" w:eastAsia="方正小标宋_GBK" w:cs="方正小标宋_GBK"/>
          <w:color w:val="auto"/>
        </w:rPr>
        <w:t>A109000</w:t>
      </w:r>
      <w:r>
        <w:rPr>
          <w:rFonts w:hint="eastAsia" w:ascii="方正小标宋_GBK" w:hAnsi="方正小标宋_GBK" w:eastAsia="方正小标宋_GBK" w:cs="方正小标宋_GBK"/>
          <w:color w:val="auto"/>
        </w:rPr>
        <w:tab/>
      </w:r>
      <w:r>
        <w:rPr>
          <w:rFonts w:hint="eastAsia" w:ascii="方正小标宋_GBK" w:hAnsi="方正小标宋_GBK" w:eastAsia="方正小标宋_GBK" w:cs="方正小标宋_GBK"/>
          <w:color w:val="auto"/>
        </w:rPr>
        <w:t>跨地区经营汇总纳税企业年度分摊企业所得税明细表</w:t>
      </w:r>
      <w:bookmarkEnd w:id="0"/>
      <w:bookmarkEnd w:id="1"/>
    </w:p>
    <w:tbl>
      <w:tblPr>
        <w:tblStyle w:val="3"/>
        <w:tblW w:w="9218" w:type="dxa"/>
        <w:jc w:val="center"/>
        <w:tblLayout w:type="fixed"/>
        <w:tblCellMar>
          <w:top w:w="15" w:type="dxa"/>
          <w:left w:w="15" w:type="dxa"/>
          <w:bottom w:w="15" w:type="dxa"/>
          <w:right w:w="15" w:type="dxa"/>
        </w:tblCellMar>
      </w:tblPr>
      <w:tblGrid>
        <w:gridCol w:w="677"/>
        <w:gridCol w:w="7479"/>
        <w:gridCol w:w="1062"/>
      </w:tblGrid>
      <w:tr w14:paraId="583DF66C">
        <w:tblPrEx>
          <w:tblCellMar>
            <w:top w:w="15" w:type="dxa"/>
            <w:left w:w="15" w:type="dxa"/>
            <w:bottom w:w="15" w:type="dxa"/>
            <w:right w:w="15" w:type="dxa"/>
          </w:tblCellMar>
        </w:tblPrEx>
        <w:trPr>
          <w:trHeight w:val="510" w:hRule="atLeast"/>
          <w:jc w:val="center"/>
        </w:trPr>
        <w:tc>
          <w:tcPr>
            <w:tcW w:w="677" w:type="dxa"/>
            <w:tcBorders>
              <w:top w:val="single" w:color="000000" w:sz="12" w:space="0"/>
              <w:left w:val="single" w:color="000000" w:sz="12" w:space="0"/>
              <w:bottom w:val="single" w:color="000000" w:sz="4" w:space="0"/>
              <w:right w:val="single" w:color="000000" w:sz="4" w:space="0"/>
            </w:tcBorders>
            <w:noWrap w:val="0"/>
            <w:vAlign w:val="center"/>
          </w:tcPr>
          <w:p w14:paraId="4D7ED114">
            <w:pPr>
              <w:widowControl/>
              <w:jc w:val="center"/>
              <w:textAlignment w:val="center"/>
              <w:rPr>
                <w:rFonts w:hint="eastAsia" w:ascii="宋体" w:hAnsi="宋体" w:cs="宋体"/>
                <w:b/>
                <w:bCs/>
                <w:color w:val="auto"/>
                <w:sz w:val="20"/>
                <w:szCs w:val="20"/>
              </w:rPr>
            </w:pPr>
            <w:bookmarkStart w:id="2" w:name="_Hlk176853114"/>
            <w:r>
              <w:rPr>
                <w:rFonts w:hint="eastAsia" w:ascii="宋体" w:hAnsi="宋体" w:cs="宋体"/>
                <w:b/>
                <w:bCs/>
                <w:color w:val="auto"/>
                <w:kern w:val="0"/>
                <w:sz w:val="20"/>
                <w:szCs w:val="20"/>
              </w:rPr>
              <w:t>行次</w:t>
            </w:r>
          </w:p>
        </w:tc>
        <w:tc>
          <w:tcPr>
            <w:tcW w:w="7479" w:type="dxa"/>
            <w:tcBorders>
              <w:top w:val="single" w:color="000000" w:sz="12" w:space="0"/>
              <w:left w:val="single" w:color="000000" w:sz="4" w:space="0"/>
              <w:bottom w:val="single" w:color="000000" w:sz="4" w:space="0"/>
              <w:right w:val="single" w:color="000000" w:sz="4" w:space="0"/>
            </w:tcBorders>
            <w:noWrap w:val="0"/>
            <w:vAlign w:val="center"/>
          </w:tcPr>
          <w:p w14:paraId="235A8B63">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rPr>
              <w:t>项目</w:t>
            </w:r>
          </w:p>
        </w:tc>
        <w:tc>
          <w:tcPr>
            <w:tcW w:w="1062" w:type="dxa"/>
            <w:tcBorders>
              <w:top w:val="single" w:color="000000" w:sz="12" w:space="0"/>
              <w:left w:val="single" w:color="000000" w:sz="4" w:space="0"/>
              <w:bottom w:val="single" w:color="000000" w:sz="4" w:space="0"/>
              <w:right w:val="single" w:color="000000" w:sz="12" w:space="0"/>
            </w:tcBorders>
            <w:noWrap w:val="0"/>
            <w:vAlign w:val="center"/>
          </w:tcPr>
          <w:p w14:paraId="4FA07D3E">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rPr>
              <w:t>金额</w:t>
            </w:r>
          </w:p>
        </w:tc>
      </w:tr>
      <w:tr w14:paraId="5EB4EE3D">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21E1F1F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225F0ABD">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一、实际应纳所得税额</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20B70364">
            <w:pPr>
              <w:jc w:val="right"/>
              <w:rPr>
                <w:rFonts w:hint="eastAsia" w:ascii="宋体" w:hAnsi="宋体" w:cs="宋体"/>
                <w:color w:val="auto"/>
                <w:sz w:val="20"/>
                <w:szCs w:val="20"/>
              </w:rPr>
            </w:pPr>
          </w:p>
        </w:tc>
      </w:tr>
      <w:tr w14:paraId="068F5A09">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5AB2879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45712424">
            <w:pPr>
              <w:widowControl/>
              <w:ind w:left="420" w:leftChars="200"/>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减：境外所得应纳所得税额</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46082D84">
            <w:pPr>
              <w:jc w:val="right"/>
              <w:rPr>
                <w:rFonts w:hint="eastAsia" w:ascii="宋体" w:hAnsi="宋体" w:cs="宋体"/>
                <w:color w:val="auto"/>
                <w:sz w:val="20"/>
                <w:szCs w:val="20"/>
              </w:rPr>
            </w:pPr>
          </w:p>
        </w:tc>
      </w:tr>
      <w:tr w14:paraId="101AFFAF">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0062322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3</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1F86A879">
            <w:pPr>
              <w:widowControl/>
              <w:ind w:left="420" w:leftChars="200"/>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加：境外所得抵免所得税额</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2237D605">
            <w:pPr>
              <w:jc w:val="right"/>
              <w:rPr>
                <w:rFonts w:hint="eastAsia" w:ascii="宋体" w:hAnsi="宋体" w:cs="宋体"/>
                <w:color w:val="auto"/>
                <w:sz w:val="20"/>
                <w:szCs w:val="20"/>
              </w:rPr>
            </w:pPr>
          </w:p>
        </w:tc>
      </w:tr>
      <w:tr w14:paraId="6B7C1054">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1E4D007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4</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7093E8DB">
            <w:pPr>
              <w:widowControl/>
              <w:jc w:val="both"/>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二、本年实际应纳所得税额（1－2＋3）</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747226CF">
            <w:pPr>
              <w:jc w:val="right"/>
              <w:rPr>
                <w:rFonts w:hint="eastAsia" w:ascii="宋体" w:hAnsi="宋体" w:cs="宋体"/>
                <w:color w:val="auto"/>
                <w:sz w:val="20"/>
                <w:szCs w:val="20"/>
              </w:rPr>
            </w:pPr>
          </w:p>
        </w:tc>
      </w:tr>
      <w:tr w14:paraId="6DCCC516">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7E293C4E">
            <w:pPr>
              <w:widowControl/>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5</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6B86A0A4">
            <w:pPr>
              <w:widowControl/>
              <w:ind w:left="420" w:leftChars="200"/>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其中：总机构直接管理建筑项目部预分所得税额</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41C0C96E">
            <w:pPr>
              <w:jc w:val="right"/>
              <w:rPr>
                <w:rFonts w:hint="eastAsia" w:ascii="宋体" w:hAnsi="宋体" w:cs="宋体"/>
                <w:color w:val="auto"/>
                <w:sz w:val="20"/>
                <w:szCs w:val="20"/>
              </w:rPr>
            </w:pPr>
          </w:p>
        </w:tc>
      </w:tr>
      <w:tr w14:paraId="29479345">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09C4FA97">
            <w:pPr>
              <w:widowControl/>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6</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70EFEEB2">
            <w:pPr>
              <w:widowControl/>
              <w:ind w:left="420" w:leftChars="200" w:firstLine="600" w:firstLineChars="300"/>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总机构实际应分摊所得税额[（4－5）×总机构分摊比例</w:t>
            </w:r>
            <w:r>
              <w:rPr>
                <w:rFonts w:hint="eastAsia" w:ascii="宋体" w:hAnsi="宋体" w:eastAsia="宋体" w:cs="宋体"/>
                <w:color w:val="auto"/>
                <w:kern w:val="0"/>
                <w:sz w:val="20"/>
                <w:szCs w:val="20"/>
                <w:u w:val="single"/>
              </w:rPr>
              <w:t xml:space="preserve">    %</w:t>
            </w:r>
            <w:r>
              <w:rPr>
                <w:rFonts w:hint="eastAsia" w:ascii="宋体" w:hAnsi="宋体" w:eastAsia="宋体" w:cs="宋体"/>
                <w:color w:val="auto"/>
                <w:kern w:val="0"/>
                <w:sz w:val="20"/>
                <w:szCs w:val="20"/>
              </w:rPr>
              <w:t>]</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7BB4A160">
            <w:pPr>
              <w:jc w:val="right"/>
              <w:rPr>
                <w:rFonts w:hint="eastAsia" w:ascii="宋体" w:hAnsi="宋体" w:cs="宋体"/>
                <w:color w:val="auto"/>
                <w:sz w:val="20"/>
                <w:szCs w:val="20"/>
              </w:rPr>
            </w:pPr>
          </w:p>
        </w:tc>
      </w:tr>
      <w:tr w14:paraId="32E27DB9">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5BED14A8">
            <w:pPr>
              <w:widowControl/>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7</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531D22F2">
            <w:pPr>
              <w:widowControl/>
              <w:ind w:left="420" w:leftChars="200" w:firstLine="600" w:firstLineChars="300"/>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财政集中实际应分配所得税额[（4－5）×财政集中分摊比例</w:t>
            </w:r>
            <w:r>
              <w:rPr>
                <w:rFonts w:hint="eastAsia" w:ascii="宋体" w:hAnsi="宋体" w:eastAsia="宋体" w:cs="宋体"/>
                <w:color w:val="auto"/>
                <w:kern w:val="0"/>
                <w:sz w:val="20"/>
                <w:szCs w:val="20"/>
                <w:u w:val="single"/>
              </w:rPr>
              <w:t xml:space="preserve">    %</w:t>
            </w:r>
            <w:r>
              <w:rPr>
                <w:rFonts w:hint="eastAsia" w:ascii="宋体" w:hAnsi="宋体" w:eastAsia="宋体" w:cs="宋体"/>
                <w:color w:val="auto"/>
                <w:kern w:val="0"/>
                <w:sz w:val="20"/>
                <w:szCs w:val="20"/>
              </w:rPr>
              <w:t>]</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55A1A572">
            <w:pPr>
              <w:jc w:val="right"/>
              <w:rPr>
                <w:rFonts w:hint="eastAsia" w:ascii="宋体" w:hAnsi="宋体" w:cs="宋体"/>
                <w:color w:val="auto"/>
                <w:sz w:val="20"/>
                <w:szCs w:val="20"/>
              </w:rPr>
            </w:pPr>
          </w:p>
        </w:tc>
      </w:tr>
      <w:tr w14:paraId="6D0AE3FF">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19882E6B">
            <w:pPr>
              <w:widowControl/>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8</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263DD1C0">
            <w:pPr>
              <w:widowControl/>
              <w:ind w:left="420" w:leftChars="200" w:firstLine="600" w:firstLineChars="300"/>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分支机构实际应分摊所得税额[（4－5）×分支机构分摊比例</w:t>
            </w:r>
            <w:r>
              <w:rPr>
                <w:rFonts w:hint="eastAsia" w:ascii="宋体" w:hAnsi="宋体" w:eastAsia="宋体" w:cs="宋体"/>
                <w:color w:val="auto"/>
                <w:kern w:val="0"/>
                <w:sz w:val="20"/>
                <w:szCs w:val="20"/>
                <w:u w:val="single"/>
              </w:rPr>
              <w:t xml:space="preserve">    %</w:t>
            </w:r>
            <w:r>
              <w:rPr>
                <w:rFonts w:hint="eastAsia" w:ascii="宋体" w:hAnsi="宋体" w:eastAsia="宋体" w:cs="宋体"/>
                <w:color w:val="auto"/>
                <w:kern w:val="0"/>
                <w:sz w:val="20"/>
                <w:szCs w:val="20"/>
              </w:rPr>
              <w:t>]</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3900C82C">
            <w:pPr>
              <w:jc w:val="right"/>
              <w:rPr>
                <w:rFonts w:hint="eastAsia" w:ascii="宋体" w:hAnsi="宋体" w:cs="宋体"/>
                <w:color w:val="auto"/>
                <w:sz w:val="20"/>
                <w:szCs w:val="20"/>
              </w:rPr>
            </w:pPr>
          </w:p>
        </w:tc>
      </w:tr>
      <w:tr w14:paraId="75CD5870">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667E14F8">
            <w:pPr>
              <w:widowControl/>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9</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454DDF23">
            <w:pPr>
              <w:widowControl/>
              <w:ind w:left="998" w:leftChars="475" w:firstLine="400" w:firstLineChars="200"/>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其中：总机构主体生产经营部门实际应分摊所得税额[（8×总机构主体生产经营部门分摊比例</w:t>
            </w:r>
            <w:r>
              <w:rPr>
                <w:rFonts w:hint="eastAsia" w:ascii="宋体" w:hAnsi="宋体" w:eastAsia="宋体" w:cs="宋体"/>
                <w:color w:val="auto"/>
                <w:kern w:val="0"/>
                <w:sz w:val="20"/>
                <w:szCs w:val="20"/>
                <w:u w:val="single"/>
              </w:rPr>
              <w:t xml:space="preserve">    %</w:t>
            </w:r>
            <w:r>
              <w:rPr>
                <w:rFonts w:hint="eastAsia" w:ascii="宋体" w:hAnsi="宋体" w:eastAsia="宋体" w:cs="宋体"/>
                <w:color w:val="auto"/>
                <w:kern w:val="0"/>
                <w:sz w:val="20"/>
                <w:szCs w:val="20"/>
              </w:rPr>
              <w:t>）]</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5A9577D2">
            <w:pPr>
              <w:jc w:val="right"/>
              <w:rPr>
                <w:rFonts w:hint="eastAsia" w:ascii="宋体" w:hAnsi="宋体" w:cs="宋体"/>
                <w:color w:val="auto"/>
                <w:sz w:val="20"/>
                <w:szCs w:val="20"/>
              </w:rPr>
            </w:pPr>
          </w:p>
        </w:tc>
      </w:tr>
      <w:tr w14:paraId="7A4C4F61">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5A4F4C0F">
            <w:pPr>
              <w:widowControl/>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10</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28FD0A8C">
            <w:pPr>
              <w:widowControl/>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三、本年累计已预分、已分摊所得税额（11＋12＋13＋14）</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54B87DE4">
            <w:pPr>
              <w:jc w:val="right"/>
              <w:rPr>
                <w:rFonts w:hint="eastAsia" w:ascii="宋体" w:hAnsi="宋体" w:cs="宋体"/>
                <w:color w:val="auto"/>
                <w:sz w:val="20"/>
                <w:szCs w:val="20"/>
              </w:rPr>
            </w:pPr>
          </w:p>
        </w:tc>
      </w:tr>
      <w:tr w14:paraId="39D8A6DE">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6809CB8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11</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06DA6581">
            <w:pPr>
              <w:widowControl/>
              <w:ind w:firstLine="400" w:firstLineChars="20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其中：总机构直接管理建筑项目部预分所得税额</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7625C360">
            <w:pPr>
              <w:jc w:val="right"/>
              <w:rPr>
                <w:rFonts w:hint="eastAsia" w:ascii="宋体" w:hAnsi="宋体" w:cs="宋体"/>
                <w:color w:val="auto"/>
                <w:sz w:val="20"/>
                <w:szCs w:val="20"/>
              </w:rPr>
            </w:pPr>
          </w:p>
        </w:tc>
      </w:tr>
      <w:tr w14:paraId="71E1714E">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0C51AB4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12</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54852907">
            <w:pPr>
              <w:widowControl/>
              <w:ind w:firstLine="1000" w:firstLineChars="50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总机构已分摊所得税额</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1B6B9879">
            <w:pPr>
              <w:jc w:val="right"/>
              <w:rPr>
                <w:rFonts w:hint="eastAsia" w:ascii="宋体" w:hAnsi="宋体" w:cs="宋体"/>
                <w:color w:val="auto"/>
                <w:sz w:val="20"/>
                <w:szCs w:val="20"/>
              </w:rPr>
            </w:pPr>
          </w:p>
        </w:tc>
      </w:tr>
      <w:tr w14:paraId="10E60848">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6BE1DC8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13</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021C6EC3">
            <w:pPr>
              <w:widowControl/>
              <w:ind w:firstLine="1000" w:firstLineChars="50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财政集中已分配所得税额</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3462430A">
            <w:pPr>
              <w:jc w:val="right"/>
              <w:rPr>
                <w:rFonts w:hint="eastAsia" w:ascii="宋体" w:hAnsi="宋体" w:cs="宋体"/>
                <w:color w:val="auto"/>
                <w:sz w:val="20"/>
                <w:szCs w:val="20"/>
              </w:rPr>
            </w:pPr>
          </w:p>
        </w:tc>
      </w:tr>
      <w:tr w14:paraId="56774F8C">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629B730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14</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06BC634F">
            <w:pPr>
              <w:widowControl/>
              <w:ind w:firstLine="1000" w:firstLineChars="50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分支机构已分摊所得税额</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0349F869">
            <w:pPr>
              <w:jc w:val="right"/>
              <w:rPr>
                <w:rFonts w:hint="eastAsia" w:ascii="宋体" w:hAnsi="宋体" w:cs="宋体"/>
                <w:color w:val="auto"/>
                <w:sz w:val="20"/>
                <w:szCs w:val="20"/>
              </w:rPr>
            </w:pPr>
          </w:p>
        </w:tc>
      </w:tr>
      <w:tr w14:paraId="0CC8B379">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6117A20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15</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735C6047">
            <w:pPr>
              <w:widowControl/>
              <w:ind w:firstLine="1400" w:firstLineChars="70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其中：总机构主体生产经营部门已分摊所得税额</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633CB736">
            <w:pPr>
              <w:jc w:val="right"/>
              <w:rPr>
                <w:rFonts w:hint="eastAsia" w:ascii="宋体" w:hAnsi="宋体" w:cs="宋体"/>
                <w:color w:val="auto"/>
                <w:sz w:val="20"/>
                <w:szCs w:val="20"/>
              </w:rPr>
            </w:pPr>
          </w:p>
        </w:tc>
      </w:tr>
      <w:tr w14:paraId="53B4D5F3">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316B014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16</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1C58C6F9">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四、本年度应分摊的应补（退）的所得税额（4－10）</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103428E3">
            <w:pPr>
              <w:jc w:val="right"/>
              <w:rPr>
                <w:rFonts w:hint="eastAsia" w:ascii="宋体" w:hAnsi="宋体" w:cs="宋体"/>
                <w:color w:val="auto"/>
                <w:sz w:val="20"/>
                <w:szCs w:val="20"/>
              </w:rPr>
            </w:pPr>
          </w:p>
        </w:tc>
      </w:tr>
      <w:tr w14:paraId="742A0629">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171B243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17</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68B0CF04">
            <w:pPr>
              <w:widowControl/>
              <w:ind w:firstLine="400" w:firstLineChars="200"/>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其中：总机构分摊本年应补（退）的所得税额（6－12）</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79BCCCCF">
            <w:pPr>
              <w:jc w:val="right"/>
              <w:rPr>
                <w:rFonts w:hint="eastAsia" w:ascii="宋体" w:hAnsi="宋体" w:cs="宋体"/>
                <w:color w:val="auto"/>
                <w:sz w:val="20"/>
                <w:szCs w:val="20"/>
              </w:rPr>
            </w:pPr>
          </w:p>
        </w:tc>
      </w:tr>
      <w:tr w14:paraId="632A7F8A">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26E4B42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18</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1CBFDC4F">
            <w:pPr>
              <w:widowControl/>
              <w:ind w:firstLine="1000" w:firstLineChars="500"/>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财政集中分配本年应补（退）的所得税额（7－13）</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1AAFC4E9">
            <w:pPr>
              <w:jc w:val="right"/>
              <w:rPr>
                <w:rFonts w:hint="eastAsia" w:ascii="宋体" w:hAnsi="宋体" w:cs="宋体"/>
                <w:color w:val="auto"/>
                <w:sz w:val="20"/>
                <w:szCs w:val="20"/>
              </w:rPr>
            </w:pPr>
          </w:p>
        </w:tc>
      </w:tr>
      <w:tr w14:paraId="5FB50EF8">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2440C8D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19</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0D28B95A">
            <w:pPr>
              <w:widowControl/>
              <w:ind w:firstLine="1000" w:firstLineChars="500"/>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分支机构分摊本年应补（退）的所得税额（8－14）</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0D98D934">
            <w:pPr>
              <w:jc w:val="right"/>
              <w:rPr>
                <w:rFonts w:hint="eastAsia" w:ascii="宋体" w:hAnsi="宋体" w:cs="宋体"/>
                <w:color w:val="auto"/>
                <w:sz w:val="20"/>
                <w:szCs w:val="20"/>
              </w:rPr>
            </w:pPr>
          </w:p>
        </w:tc>
      </w:tr>
      <w:tr w14:paraId="28E5E9D6">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1C4E66B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20</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26059B6A">
            <w:pPr>
              <w:widowControl/>
              <w:ind w:left="945" w:leftChars="450" w:firstLine="400" w:firstLineChars="200"/>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其中：总机构主体生产经营部门分摊本年应补（退）的所得税额（9－15）</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05D8783A">
            <w:pPr>
              <w:jc w:val="right"/>
              <w:rPr>
                <w:rFonts w:hint="eastAsia" w:ascii="宋体" w:hAnsi="宋体" w:cs="宋体"/>
                <w:color w:val="auto"/>
                <w:sz w:val="20"/>
                <w:szCs w:val="20"/>
              </w:rPr>
            </w:pPr>
          </w:p>
        </w:tc>
      </w:tr>
      <w:tr w14:paraId="404F491E">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62E8C01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21</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3BF952B8">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五、境外所得抵免后的应纳所得税额（2－3）</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22987C75">
            <w:pPr>
              <w:jc w:val="right"/>
              <w:rPr>
                <w:rFonts w:hint="eastAsia" w:ascii="宋体" w:hAnsi="宋体" w:cs="宋体"/>
                <w:color w:val="auto"/>
                <w:sz w:val="20"/>
                <w:szCs w:val="20"/>
              </w:rPr>
            </w:pPr>
          </w:p>
        </w:tc>
      </w:tr>
      <w:tr w14:paraId="2F68A059">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00E07FF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22</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7BFF0833">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六、总机构本年应补（退）所得税额（17＋18＋20＋21）</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793DAFC5">
            <w:pPr>
              <w:jc w:val="right"/>
              <w:rPr>
                <w:rFonts w:hint="eastAsia" w:ascii="宋体" w:hAnsi="宋体" w:cs="宋体"/>
                <w:color w:val="auto"/>
                <w:sz w:val="20"/>
                <w:szCs w:val="20"/>
              </w:rPr>
            </w:pPr>
          </w:p>
        </w:tc>
      </w:tr>
      <w:tr w14:paraId="60646F69">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5153B74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23</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7EFE1956">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七、总机构应享受民族地方优惠金额</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15A27593">
            <w:pPr>
              <w:jc w:val="right"/>
              <w:rPr>
                <w:rFonts w:hint="eastAsia" w:ascii="宋体" w:hAnsi="宋体" w:cs="宋体"/>
                <w:color w:val="auto"/>
                <w:sz w:val="20"/>
                <w:szCs w:val="20"/>
              </w:rPr>
            </w:pPr>
          </w:p>
        </w:tc>
      </w:tr>
      <w:tr w14:paraId="5ABC5A1C">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2928B09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24</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411155B0">
            <w:pPr>
              <w:widowControl/>
              <w:ind w:left="420" w:leftChars="200"/>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总机构全年累计已享受民族地方优惠金额</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1C2B6152">
            <w:pPr>
              <w:jc w:val="right"/>
              <w:rPr>
                <w:rFonts w:hint="eastAsia" w:ascii="宋体" w:hAnsi="宋体" w:cs="宋体"/>
                <w:color w:val="auto"/>
                <w:sz w:val="20"/>
                <w:szCs w:val="20"/>
              </w:rPr>
            </w:pPr>
          </w:p>
        </w:tc>
      </w:tr>
      <w:tr w14:paraId="2143897F">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4E27A35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25</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11DAC53D">
            <w:pPr>
              <w:widowControl/>
              <w:ind w:left="420" w:leftChars="200"/>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总机构因民族地方优惠调整分配金额（23－24）</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63A33481">
            <w:pPr>
              <w:jc w:val="right"/>
              <w:rPr>
                <w:rFonts w:hint="eastAsia" w:ascii="宋体" w:hAnsi="宋体" w:cs="宋体"/>
                <w:color w:val="auto"/>
                <w:sz w:val="22"/>
                <w:szCs w:val="22"/>
              </w:rPr>
            </w:pPr>
          </w:p>
        </w:tc>
      </w:tr>
      <w:tr w14:paraId="766F902E">
        <w:tblPrEx>
          <w:tblCellMar>
            <w:top w:w="15" w:type="dxa"/>
            <w:left w:w="15" w:type="dxa"/>
            <w:bottom w:w="15" w:type="dxa"/>
            <w:right w:w="15" w:type="dxa"/>
          </w:tblCellMar>
        </w:tblPrEx>
        <w:trPr>
          <w:trHeight w:val="397" w:hRule="atLeast"/>
          <w:jc w:val="center"/>
        </w:trPr>
        <w:tc>
          <w:tcPr>
            <w:tcW w:w="677" w:type="dxa"/>
            <w:tcBorders>
              <w:top w:val="single" w:color="000000" w:sz="4" w:space="0"/>
              <w:left w:val="single" w:color="000000" w:sz="12" w:space="0"/>
              <w:bottom w:val="single" w:color="000000" w:sz="4" w:space="0"/>
              <w:right w:val="single" w:color="000000" w:sz="4" w:space="0"/>
            </w:tcBorders>
            <w:noWrap w:val="0"/>
            <w:vAlign w:val="center"/>
          </w:tcPr>
          <w:p w14:paraId="567C12E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26</w:t>
            </w:r>
          </w:p>
        </w:tc>
        <w:tc>
          <w:tcPr>
            <w:tcW w:w="7479" w:type="dxa"/>
            <w:tcBorders>
              <w:top w:val="single" w:color="000000" w:sz="4" w:space="0"/>
              <w:left w:val="single" w:color="000000" w:sz="4" w:space="0"/>
              <w:bottom w:val="single" w:color="000000" w:sz="4" w:space="0"/>
              <w:right w:val="single" w:color="000000" w:sz="4" w:space="0"/>
            </w:tcBorders>
            <w:noWrap w:val="0"/>
            <w:vAlign w:val="center"/>
          </w:tcPr>
          <w:p w14:paraId="7EB45777">
            <w:pPr>
              <w:widowControl/>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八、总机构本年实际应补（退）所得税额（22－25）</w:t>
            </w:r>
          </w:p>
        </w:tc>
        <w:tc>
          <w:tcPr>
            <w:tcW w:w="1062" w:type="dxa"/>
            <w:tcBorders>
              <w:top w:val="single" w:color="000000" w:sz="4" w:space="0"/>
              <w:left w:val="single" w:color="000000" w:sz="4" w:space="0"/>
              <w:bottom w:val="single" w:color="000000" w:sz="4" w:space="0"/>
              <w:right w:val="single" w:color="000000" w:sz="12" w:space="0"/>
            </w:tcBorders>
            <w:noWrap w:val="0"/>
            <w:vAlign w:val="center"/>
          </w:tcPr>
          <w:p w14:paraId="56779237">
            <w:pPr>
              <w:jc w:val="right"/>
              <w:rPr>
                <w:rFonts w:hint="eastAsia" w:ascii="宋体" w:hAnsi="宋体" w:cs="宋体"/>
                <w:color w:val="auto"/>
                <w:sz w:val="22"/>
                <w:szCs w:val="22"/>
              </w:rPr>
            </w:pPr>
          </w:p>
        </w:tc>
      </w:tr>
      <w:bookmarkEnd w:id="2"/>
    </w:tbl>
    <w:p w14:paraId="1EA4545F">
      <w:pPr>
        <w:widowControl/>
        <w:jc w:val="left"/>
        <w:rPr>
          <w:rFonts w:hint="eastAsia" w:ascii="方正小标宋_GBK" w:hAnsi="方正小标宋_GBK" w:eastAsia="方正小标宋_GBK" w:cs="方正小标宋_GBK"/>
          <w:bCs/>
          <w:color w:val="auto"/>
          <w:kern w:val="0"/>
          <w:sz w:val="28"/>
          <w:szCs w:val="28"/>
        </w:rPr>
      </w:pPr>
      <w:r>
        <w:rPr>
          <w:rFonts w:hint="eastAsia" w:ascii="方正小标宋_GBK" w:hAnsi="方正小标宋_GBK" w:eastAsia="方正小标宋_GBK" w:cs="方正小标宋_GBK"/>
          <w:color w:val="auto"/>
        </w:rPr>
        <w:br w:type="page"/>
      </w:r>
    </w:p>
    <w:p w14:paraId="59608D33">
      <w:pPr>
        <w:pStyle w:val="6"/>
        <w:rPr>
          <w:rFonts w:hint="eastAsia" w:ascii="方正小标宋_GBK" w:hAnsi="方正小标宋_GBK" w:eastAsia="方正小标宋_GBK" w:cs="方正小标宋_GBK"/>
          <w:color w:val="auto"/>
        </w:rPr>
      </w:pPr>
      <w:bookmarkStart w:id="3" w:name="_Toc865107334"/>
      <w:bookmarkStart w:id="4" w:name="_Toc176972074"/>
      <w:r>
        <w:rPr>
          <w:rFonts w:hint="eastAsia" w:ascii="方正小标宋_GBK" w:hAnsi="方正小标宋_GBK" w:eastAsia="方正小标宋_GBK" w:cs="方正小标宋_GBK"/>
          <w:color w:val="auto"/>
        </w:rPr>
        <w:t>A109000《跨地区经营汇总纳税企业年度分摊企业所得税明细表》</w:t>
      </w:r>
    </w:p>
    <w:p w14:paraId="7FFD1845">
      <w:pPr>
        <w:pStyle w:val="6"/>
        <w:rPr>
          <w:rFonts w:hint="eastAsia" w:ascii="方正小标宋_GBK" w:hAnsi="方正小标宋_GBK" w:eastAsia="方正小标宋_GBK" w:cs="方正小标宋_GBK"/>
          <w:color w:val="auto"/>
        </w:rPr>
      </w:pPr>
      <w:r>
        <w:rPr>
          <w:rFonts w:hint="eastAsia" w:ascii="方正小标宋_GBK" w:hAnsi="方正小标宋_GBK" w:eastAsia="方正小标宋_GBK" w:cs="方正小标宋_GBK"/>
          <w:color w:val="auto"/>
        </w:rPr>
        <w:t>填报说明</w:t>
      </w:r>
      <w:bookmarkEnd w:id="3"/>
      <w:bookmarkEnd w:id="4"/>
    </w:p>
    <w:p w14:paraId="4C6FF668">
      <w:pPr>
        <w:pStyle w:val="7"/>
        <w:ind w:firstLine="480"/>
        <w:rPr>
          <w:rFonts w:hint="eastAsia"/>
          <w:color w:val="auto"/>
        </w:rPr>
      </w:pPr>
      <w:r>
        <w:rPr>
          <w:rFonts w:hint="eastAsia"/>
          <w:color w:val="auto"/>
        </w:rPr>
        <w:t>本表适用于跨地区经营汇总纳税的纳税人填报。纳税人应根据税法、《财政部 国家税务总局 中国人民银行关于印发〈跨省市总分机构企业所得税分配及预算管理办法〉的通知》（财预〔2012〕40号）、《国家税务总局关于印发〈跨地区经营汇总纳税企业所得税征收管理办法〉的公告》（2012年第57号发布，国家税务总局2018年第31号修改）规定计算企业每一纳税年度应缴的企业所得税、总机构和分支机构应分摊的企业所得税。仅在同一省（自治区、直辖市和计划单列市）内设立不具有法人资格分支机构的汇总纳税企业，省（自治区、直辖市和计划单列市）参照上述文件规定制定企业所得税分配管理办法的，按照其规定填报本表。</w:t>
      </w:r>
    </w:p>
    <w:p w14:paraId="7598C2A7">
      <w:pPr>
        <w:pStyle w:val="8"/>
        <w:ind w:firstLine="480"/>
        <w:jc w:val="both"/>
        <w:outlineLvl w:val="1"/>
        <w:rPr>
          <w:rFonts w:hint="eastAsia"/>
          <w:color w:val="auto"/>
          <w:sz w:val="24"/>
          <w:szCs w:val="24"/>
        </w:rPr>
      </w:pPr>
      <w:bookmarkStart w:id="5" w:name="_Toc28113"/>
      <w:bookmarkStart w:id="6" w:name="_Toc22527"/>
      <w:bookmarkStart w:id="7" w:name="_Toc7482"/>
      <w:bookmarkStart w:id="8" w:name="_Toc118764572"/>
      <w:bookmarkStart w:id="9" w:name="_Toc25150"/>
      <w:bookmarkStart w:id="10" w:name="_Toc176972075"/>
      <w:bookmarkStart w:id="11" w:name="_Toc163922266"/>
      <w:bookmarkStart w:id="12" w:name="_Toc329"/>
      <w:bookmarkStart w:id="13" w:name="_Toc20406"/>
      <w:bookmarkStart w:id="14" w:name="_Toc164008897"/>
      <w:bookmarkStart w:id="15" w:name="_Toc3097"/>
      <w:bookmarkStart w:id="16" w:name="_Toc163974845"/>
      <w:r>
        <w:rPr>
          <w:rFonts w:hint="eastAsia"/>
          <w:color w:val="auto"/>
          <w:sz w:val="24"/>
          <w:szCs w:val="24"/>
        </w:rPr>
        <w:t>一、有关项目填报说明</w:t>
      </w:r>
      <w:bookmarkEnd w:id="5"/>
      <w:bookmarkEnd w:id="6"/>
      <w:bookmarkEnd w:id="7"/>
      <w:bookmarkEnd w:id="8"/>
      <w:bookmarkEnd w:id="9"/>
      <w:bookmarkEnd w:id="10"/>
      <w:bookmarkEnd w:id="11"/>
      <w:bookmarkEnd w:id="12"/>
      <w:bookmarkEnd w:id="13"/>
      <w:bookmarkEnd w:id="14"/>
      <w:bookmarkEnd w:id="15"/>
      <w:bookmarkEnd w:id="16"/>
    </w:p>
    <w:p w14:paraId="41A51DCE">
      <w:pPr>
        <w:pStyle w:val="7"/>
        <w:ind w:firstLine="480"/>
        <w:rPr>
          <w:rFonts w:hint="eastAsia"/>
          <w:color w:val="auto"/>
        </w:rPr>
      </w:pPr>
      <w:r>
        <w:rPr>
          <w:rFonts w:hint="eastAsia"/>
          <w:color w:val="auto"/>
        </w:rPr>
        <w:t>1.第1行“实际应纳所得税额”：填报表A100000第36行的金额。</w:t>
      </w:r>
    </w:p>
    <w:p w14:paraId="713581AF">
      <w:pPr>
        <w:pStyle w:val="7"/>
        <w:ind w:firstLine="480"/>
        <w:rPr>
          <w:rFonts w:hint="eastAsia"/>
          <w:color w:val="auto"/>
        </w:rPr>
      </w:pPr>
      <w:r>
        <w:rPr>
          <w:rFonts w:hint="eastAsia"/>
          <w:color w:val="auto"/>
        </w:rPr>
        <w:t>2.第2行“境外所得应纳所得税额”：填报表A100000第34行的金额。</w:t>
      </w:r>
    </w:p>
    <w:p w14:paraId="6CB2569D">
      <w:pPr>
        <w:pStyle w:val="7"/>
        <w:ind w:firstLine="480"/>
        <w:rPr>
          <w:rFonts w:hint="eastAsia"/>
          <w:color w:val="auto"/>
        </w:rPr>
      </w:pPr>
      <w:r>
        <w:rPr>
          <w:rFonts w:hint="eastAsia"/>
          <w:color w:val="auto"/>
        </w:rPr>
        <w:t>3.第3行“境外所得抵免所得税额”：填报表A100000第35行的金额。</w:t>
      </w:r>
    </w:p>
    <w:p w14:paraId="54F7466D">
      <w:pPr>
        <w:pStyle w:val="7"/>
        <w:ind w:firstLine="480"/>
        <w:rPr>
          <w:rFonts w:hint="eastAsia"/>
          <w:color w:val="auto"/>
        </w:rPr>
      </w:pPr>
      <w:r>
        <w:rPr>
          <w:rFonts w:hint="eastAsia"/>
          <w:color w:val="auto"/>
        </w:rPr>
        <w:t>4.第4行“本年实际应纳所得税额”：填报第1行－第2行＋第3行金额。</w:t>
      </w:r>
    </w:p>
    <w:p w14:paraId="3AF2E459">
      <w:pPr>
        <w:pStyle w:val="7"/>
        <w:ind w:firstLine="480"/>
        <w:rPr>
          <w:rFonts w:hint="eastAsia"/>
          <w:color w:val="auto"/>
        </w:rPr>
      </w:pPr>
      <w:bookmarkStart w:id="17" w:name="_Hlk176878516"/>
      <w:r>
        <w:rPr>
          <w:rFonts w:hint="eastAsia"/>
          <w:color w:val="auto"/>
        </w:rPr>
        <w:t>5.第5行“其中：总机构直接管理建筑项目部预分所得税额”：填报建筑企业总机构按照规定在预缴纳税申报时，向其总机构直接管理的项目部所在地按照项目收入的0.2%预分的所得税额。</w:t>
      </w:r>
      <w:bookmarkEnd w:id="17"/>
    </w:p>
    <w:p w14:paraId="2BBB0B19">
      <w:pPr>
        <w:pStyle w:val="7"/>
        <w:ind w:firstLine="480"/>
        <w:rPr>
          <w:rFonts w:hint="eastAsia"/>
          <w:color w:val="auto"/>
        </w:rPr>
      </w:pPr>
      <w:r>
        <w:rPr>
          <w:rFonts w:hint="eastAsia"/>
          <w:color w:val="auto"/>
        </w:rPr>
        <w:t>6.第6行“总机构实际应分摊所得税额”：</w:t>
      </w:r>
      <w:bookmarkStart w:id="18" w:name="_Hlk176878374"/>
      <w:r>
        <w:rPr>
          <w:rFonts w:hint="eastAsia"/>
          <w:color w:val="auto"/>
        </w:rPr>
        <w:t>对于跨省（自治区、直辖市、计划单列市）经营汇总纳税企业，填报（第4行－第5行）×25%的金额；对于同一省（自治区、直辖市、计划单列市）内跨地区经营汇总纳税企业，填报（第4行－第5行）×规定比例的金额。</w:t>
      </w:r>
      <w:bookmarkEnd w:id="18"/>
    </w:p>
    <w:p w14:paraId="49EE185D">
      <w:pPr>
        <w:pStyle w:val="7"/>
        <w:ind w:firstLine="480"/>
        <w:rPr>
          <w:rFonts w:hint="eastAsia"/>
          <w:color w:val="auto"/>
        </w:rPr>
      </w:pPr>
      <w:r>
        <w:rPr>
          <w:rFonts w:hint="eastAsia"/>
          <w:color w:val="auto"/>
        </w:rPr>
        <w:t>7.第7行“财政集中实际应分配所得税额”：</w:t>
      </w:r>
      <w:bookmarkStart w:id="19" w:name="_Hlk176878411"/>
      <w:r>
        <w:rPr>
          <w:rFonts w:hint="eastAsia"/>
          <w:color w:val="auto"/>
        </w:rPr>
        <w:t>对于跨省（自治区、直辖市、计划单列市）经营汇总纳税企业，填报（第4行－第5行）×25%的金额；对于同一省（自治区、直辖市、计划单列市）内跨地区经营汇总纳税企业，填报（第4行－第5行）×规定比例的金额。</w:t>
      </w:r>
      <w:bookmarkEnd w:id="19"/>
    </w:p>
    <w:p w14:paraId="7F50E633">
      <w:pPr>
        <w:pStyle w:val="7"/>
        <w:ind w:firstLine="480"/>
        <w:rPr>
          <w:rFonts w:hint="eastAsia"/>
          <w:color w:val="auto"/>
        </w:rPr>
      </w:pPr>
      <w:r>
        <w:rPr>
          <w:rFonts w:hint="eastAsia"/>
          <w:color w:val="auto"/>
        </w:rPr>
        <w:t>8.第8行“分支机构实际应分摊所得税额”：</w:t>
      </w:r>
      <w:bookmarkStart w:id="20" w:name="_Hlk176878451"/>
      <w:r>
        <w:rPr>
          <w:rFonts w:hint="eastAsia"/>
          <w:color w:val="auto"/>
        </w:rPr>
        <w:t>对于跨省（自治区、直辖市、计划单列市）经营汇总纳税企业，填报（第4行－第5行）×50%的金额；对于同一省（自治区、直辖市、计划单列市）内跨地区经营汇总纳税企业，填报（第4行－第5行）×规定比例的金额。</w:t>
      </w:r>
      <w:bookmarkEnd w:id="20"/>
    </w:p>
    <w:p w14:paraId="797BD468">
      <w:pPr>
        <w:pStyle w:val="7"/>
        <w:ind w:firstLine="480"/>
        <w:rPr>
          <w:rFonts w:hint="eastAsia"/>
          <w:color w:val="auto"/>
        </w:rPr>
      </w:pPr>
      <w:r>
        <w:rPr>
          <w:rFonts w:hint="eastAsia"/>
          <w:color w:val="auto"/>
        </w:rPr>
        <w:t>9.第9行“其中：总机构主体生产经营部门实际应分摊所得税额”：填报企业按照规定比例计算缴纳的由总机构主体生产经营部门实际应分摊的所得税额。同时，在《企业所得税汇总纳税分支机构所得税分配表》（A109010）中填报具体情况。</w:t>
      </w:r>
    </w:p>
    <w:p w14:paraId="672CAB66">
      <w:pPr>
        <w:pStyle w:val="7"/>
        <w:ind w:firstLine="480"/>
        <w:rPr>
          <w:rFonts w:hint="eastAsia"/>
          <w:color w:val="auto"/>
        </w:rPr>
      </w:pPr>
      <w:r>
        <w:rPr>
          <w:rFonts w:hint="eastAsia"/>
          <w:color w:val="auto"/>
        </w:rPr>
        <w:t>10.第10行“本年累计已预分、已分摊所得税额”：填报企业按照税收规定计算的分支机构本年累计已分摊的所得税额、建筑企业总机构直接管理的跨地区项目部本年累计已预分并就地预缴的所得税额。填报第11行＋……＋第14行金额。</w:t>
      </w:r>
    </w:p>
    <w:p w14:paraId="7EB8A391">
      <w:pPr>
        <w:pStyle w:val="7"/>
        <w:ind w:firstLine="480"/>
        <w:rPr>
          <w:rFonts w:hint="eastAsia"/>
          <w:color w:val="auto"/>
        </w:rPr>
      </w:pPr>
      <w:r>
        <w:rPr>
          <w:rFonts w:hint="eastAsia"/>
          <w:color w:val="auto"/>
        </w:rPr>
        <w:t>11.第11行“总机构直接管理建筑项目部预分所得税额”：填报建筑企业总机构按照规定在预缴纳税申报时，向其总机构直接管理的项目部所在地按照项目收入的0.2%预分的所得税额。</w:t>
      </w:r>
    </w:p>
    <w:p w14:paraId="2F63B469">
      <w:pPr>
        <w:pStyle w:val="7"/>
        <w:ind w:firstLine="480"/>
        <w:rPr>
          <w:rFonts w:hint="eastAsia"/>
          <w:color w:val="auto"/>
        </w:rPr>
      </w:pPr>
      <w:r>
        <w:rPr>
          <w:rFonts w:hint="eastAsia"/>
          <w:color w:val="auto"/>
        </w:rPr>
        <w:t>12.第12行“总机构已分摊所得税额”：填报企业在预缴申报时已按照规定比例计算缴纳的由总机构分摊的所得税额。</w:t>
      </w:r>
    </w:p>
    <w:p w14:paraId="366E82C2">
      <w:pPr>
        <w:pStyle w:val="7"/>
        <w:ind w:firstLine="480"/>
        <w:rPr>
          <w:rFonts w:hint="eastAsia"/>
          <w:color w:val="auto"/>
        </w:rPr>
      </w:pPr>
      <w:r>
        <w:rPr>
          <w:rFonts w:hint="eastAsia"/>
          <w:color w:val="auto"/>
        </w:rPr>
        <w:t>13.第13行“财政集中已分配所得税额”：填报企业在预缴申报时已按照规定比例计算缴纳的由财政集中分配的所得税额。</w:t>
      </w:r>
    </w:p>
    <w:p w14:paraId="33090CE9">
      <w:pPr>
        <w:pStyle w:val="7"/>
        <w:ind w:firstLine="480"/>
        <w:rPr>
          <w:rFonts w:hint="eastAsia"/>
          <w:color w:val="auto"/>
        </w:rPr>
      </w:pPr>
      <w:r>
        <w:rPr>
          <w:rFonts w:hint="eastAsia"/>
          <w:color w:val="auto"/>
        </w:rPr>
        <w:t>14.第14行“分支机构已分摊所得税额”：</w:t>
      </w:r>
      <w:bookmarkStart w:id="21" w:name="_Hlk176881543"/>
      <w:r>
        <w:rPr>
          <w:rFonts w:hint="eastAsia"/>
          <w:color w:val="auto"/>
        </w:rPr>
        <w:t>填报企业在预缴申报时已按照规定比例计算缴纳的由所属分支机构分摊的所得税额。</w:t>
      </w:r>
      <w:bookmarkEnd w:id="21"/>
    </w:p>
    <w:p w14:paraId="4918DF5B">
      <w:pPr>
        <w:pStyle w:val="7"/>
        <w:ind w:firstLine="480"/>
        <w:rPr>
          <w:rFonts w:hint="eastAsia"/>
          <w:color w:val="auto"/>
        </w:rPr>
      </w:pPr>
      <w:r>
        <w:rPr>
          <w:rFonts w:hint="eastAsia"/>
          <w:color w:val="auto"/>
        </w:rPr>
        <w:t>15.第15行“其中：总机构主体生产经营部门已分摊所得税额”：填报企业在预缴申报时已按照规定比例计算缴纳的由总机构主体生产经营部门分摊的所得税额。</w:t>
      </w:r>
    </w:p>
    <w:p w14:paraId="0F0CA8B5">
      <w:pPr>
        <w:pStyle w:val="7"/>
        <w:ind w:firstLine="480"/>
        <w:rPr>
          <w:rFonts w:hint="eastAsia"/>
          <w:color w:val="auto"/>
        </w:rPr>
      </w:pPr>
      <w:r>
        <w:rPr>
          <w:rFonts w:hint="eastAsia"/>
          <w:color w:val="auto"/>
        </w:rPr>
        <w:t>16.第16行“本年度应分摊的应补（退）所得税额”：填报企业本年度应补（退）的所得税额，不包括境外所得应纳所得税额。填报第4行－第10行的余额。</w:t>
      </w:r>
    </w:p>
    <w:p w14:paraId="189AB862">
      <w:pPr>
        <w:pStyle w:val="7"/>
        <w:ind w:firstLine="480"/>
        <w:rPr>
          <w:rFonts w:hint="eastAsia"/>
          <w:color w:val="auto"/>
        </w:rPr>
      </w:pPr>
      <w:r>
        <w:rPr>
          <w:rFonts w:hint="eastAsia"/>
          <w:color w:val="auto"/>
        </w:rPr>
        <w:t>17.第17行“总机构分摊本年应补（退）所得税额”：填报第6行－第12行的余额。</w:t>
      </w:r>
    </w:p>
    <w:p w14:paraId="0B5052D1">
      <w:pPr>
        <w:pStyle w:val="7"/>
        <w:ind w:firstLine="480"/>
        <w:rPr>
          <w:rFonts w:hint="eastAsia"/>
          <w:color w:val="auto"/>
        </w:rPr>
      </w:pPr>
      <w:r>
        <w:rPr>
          <w:rFonts w:hint="eastAsia"/>
          <w:color w:val="auto"/>
        </w:rPr>
        <w:t>18.第18行“财政集中分配本年应补（退）所得税额”：填报第7行－第13行的余额。</w:t>
      </w:r>
    </w:p>
    <w:p w14:paraId="7A73977E">
      <w:pPr>
        <w:pStyle w:val="7"/>
        <w:ind w:firstLine="480"/>
        <w:rPr>
          <w:rFonts w:hint="eastAsia"/>
          <w:color w:val="auto"/>
        </w:rPr>
      </w:pPr>
      <w:r>
        <w:rPr>
          <w:rFonts w:hint="eastAsia"/>
          <w:color w:val="auto"/>
        </w:rPr>
        <w:t>19.第19行“分支机构分摊本年应补（退）所得税额”：填报第8行－第14行的余额。</w:t>
      </w:r>
    </w:p>
    <w:p w14:paraId="4FEA5E32">
      <w:pPr>
        <w:pStyle w:val="7"/>
        <w:ind w:firstLine="480"/>
        <w:rPr>
          <w:rFonts w:hint="eastAsia"/>
          <w:color w:val="auto"/>
        </w:rPr>
      </w:pPr>
      <w:r>
        <w:rPr>
          <w:rFonts w:hint="eastAsia"/>
          <w:color w:val="auto"/>
        </w:rPr>
        <w:t>20.第20行“其中：总机构主体生产经营部门分摊本年</w:t>
      </w:r>
      <w:bookmarkStart w:id="22" w:name="_Hlk176861510"/>
      <w:r>
        <w:rPr>
          <w:rFonts w:hint="eastAsia"/>
          <w:color w:val="auto"/>
        </w:rPr>
        <w:t>应补（退）</w:t>
      </w:r>
      <w:bookmarkEnd w:id="22"/>
      <w:r>
        <w:rPr>
          <w:rFonts w:hint="eastAsia"/>
          <w:color w:val="auto"/>
        </w:rPr>
        <w:t>所得税额”：填报第9行－15行。</w:t>
      </w:r>
    </w:p>
    <w:p w14:paraId="70F17084">
      <w:pPr>
        <w:pStyle w:val="7"/>
        <w:ind w:firstLine="480"/>
        <w:rPr>
          <w:rFonts w:hint="eastAsia"/>
          <w:color w:val="auto"/>
        </w:rPr>
      </w:pPr>
      <w:r>
        <w:rPr>
          <w:rFonts w:hint="eastAsia"/>
          <w:color w:val="auto"/>
        </w:rPr>
        <w:t>21.第21行“境外所得抵免后的应纳所得税额”：填报第2行－第3行余额。</w:t>
      </w:r>
    </w:p>
    <w:p w14:paraId="7DD8C494">
      <w:pPr>
        <w:pStyle w:val="7"/>
        <w:ind w:firstLine="480"/>
        <w:rPr>
          <w:rFonts w:hint="eastAsia"/>
          <w:color w:val="auto"/>
        </w:rPr>
      </w:pPr>
      <w:r>
        <w:rPr>
          <w:rFonts w:hint="eastAsia"/>
          <w:color w:val="auto"/>
        </w:rPr>
        <w:t>22.第22行“总机构本年应补（退）所得税额”：填报第17行＋第18行＋第20行＋第21行金额。</w:t>
      </w:r>
    </w:p>
    <w:p w14:paraId="4EC6A99A">
      <w:pPr>
        <w:pStyle w:val="7"/>
        <w:ind w:firstLine="480"/>
        <w:rPr>
          <w:rFonts w:hint="eastAsia"/>
          <w:color w:val="auto"/>
        </w:rPr>
      </w:pPr>
      <w:r>
        <w:rPr>
          <w:rFonts w:hint="eastAsia"/>
          <w:color w:val="auto"/>
        </w:rPr>
        <w:t>23.第23行“总机构应享受民族地方优惠金额”：填报按照税收规定在总机构应享受的民族自治地区企业所得税地方分享部分优惠金额。</w:t>
      </w:r>
    </w:p>
    <w:p w14:paraId="6F421135">
      <w:pPr>
        <w:pStyle w:val="7"/>
        <w:ind w:firstLine="480"/>
        <w:rPr>
          <w:rFonts w:hint="eastAsia"/>
          <w:color w:val="auto"/>
        </w:rPr>
      </w:pPr>
      <w:r>
        <w:rPr>
          <w:rFonts w:hint="eastAsia"/>
          <w:color w:val="auto"/>
        </w:rPr>
        <w:t>24.第24行“总机构全年累计已享受民族地方优惠金额”：填报总机构本年预缴申报累计已减免的民族自治地区企业所得税地方分享部分的金额。</w:t>
      </w:r>
    </w:p>
    <w:p w14:paraId="3C302A13">
      <w:pPr>
        <w:pStyle w:val="7"/>
        <w:ind w:firstLine="480"/>
        <w:rPr>
          <w:rFonts w:hint="eastAsia"/>
          <w:color w:val="auto"/>
        </w:rPr>
      </w:pPr>
      <w:r>
        <w:rPr>
          <w:rFonts w:hint="eastAsia"/>
          <w:color w:val="auto"/>
        </w:rPr>
        <w:t>25.第25行“总机构因民族地方优惠调整分配金额”：填报总机构年度因优惠需调整的民族自治地区企业所得税地方分享部分的分配金额。本行填报第23行－第24行余额。</w:t>
      </w:r>
    </w:p>
    <w:p w14:paraId="24644ED5">
      <w:pPr>
        <w:pStyle w:val="7"/>
        <w:ind w:firstLine="480"/>
        <w:rPr>
          <w:rFonts w:hint="eastAsia"/>
          <w:color w:val="auto"/>
        </w:rPr>
      </w:pPr>
      <w:r>
        <w:rPr>
          <w:rFonts w:hint="eastAsia"/>
          <w:color w:val="auto"/>
        </w:rPr>
        <w:t>26.第26行“总机构本年实际应补（退）所得税额”：填报总机构本年实际应补（退）的所得税额。本行填报第22行－第25行金额。</w:t>
      </w:r>
    </w:p>
    <w:p w14:paraId="4FC8100A">
      <w:pPr>
        <w:pStyle w:val="8"/>
        <w:ind w:firstLine="480"/>
        <w:jc w:val="both"/>
        <w:outlineLvl w:val="1"/>
        <w:rPr>
          <w:rFonts w:hint="eastAsia"/>
          <w:color w:val="auto"/>
          <w:sz w:val="24"/>
          <w:szCs w:val="24"/>
        </w:rPr>
      </w:pPr>
      <w:bookmarkStart w:id="23" w:name="_Toc23633"/>
      <w:bookmarkStart w:id="24" w:name="_Toc1471"/>
      <w:bookmarkStart w:id="25" w:name="_Toc22778"/>
      <w:bookmarkStart w:id="26" w:name="_Toc163974846"/>
      <w:bookmarkStart w:id="27" w:name="_Toc2048127505"/>
      <w:bookmarkStart w:id="28" w:name="_Toc27175"/>
      <w:bookmarkStart w:id="29" w:name="_Toc164008898"/>
      <w:bookmarkStart w:id="30" w:name="_Toc19014"/>
      <w:bookmarkStart w:id="31" w:name="_Toc28689"/>
      <w:bookmarkStart w:id="32" w:name="_Toc176972076"/>
      <w:bookmarkStart w:id="33" w:name="_Toc16245"/>
      <w:bookmarkStart w:id="34" w:name="_Toc163922267"/>
      <w:r>
        <w:rPr>
          <w:rFonts w:hint="eastAsia"/>
          <w:color w:val="auto"/>
          <w:sz w:val="24"/>
          <w:szCs w:val="24"/>
        </w:rPr>
        <w:t>二、表内、表间关系</w:t>
      </w:r>
      <w:bookmarkEnd w:id="23"/>
      <w:bookmarkEnd w:id="24"/>
      <w:bookmarkEnd w:id="25"/>
      <w:bookmarkEnd w:id="26"/>
      <w:bookmarkEnd w:id="27"/>
      <w:bookmarkEnd w:id="28"/>
      <w:bookmarkEnd w:id="29"/>
      <w:bookmarkEnd w:id="30"/>
      <w:bookmarkEnd w:id="31"/>
      <w:bookmarkEnd w:id="32"/>
      <w:bookmarkEnd w:id="33"/>
      <w:bookmarkEnd w:id="34"/>
    </w:p>
    <w:p w14:paraId="1538E006">
      <w:pPr>
        <w:pStyle w:val="9"/>
        <w:ind w:firstLine="480"/>
        <w:rPr>
          <w:rFonts w:hint="eastAsia"/>
          <w:color w:val="auto"/>
        </w:rPr>
      </w:pPr>
      <w:r>
        <w:rPr>
          <w:rFonts w:hint="eastAsia"/>
          <w:color w:val="auto"/>
        </w:rPr>
        <w:t>（一）表内关系</w:t>
      </w:r>
    </w:p>
    <w:p w14:paraId="6932FAB1">
      <w:pPr>
        <w:pStyle w:val="7"/>
        <w:ind w:firstLine="480"/>
        <w:rPr>
          <w:rFonts w:hint="eastAsia"/>
          <w:color w:val="auto"/>
        </w:rPr>
      </w:pPr>
      <w:r>
        <w:rPr>
          <w:rFonts w:hint="eastAsia"/>
          <w:color w:val="auto"/>
        </w:rPr>
        <w:t>1.第4行＝第1－2＋3行。</w:t>
      </w:r>
    </w:p>
    <w:p w14:paraId="5F979D82">
      <w:pPr>
        <w:pStyle w:val="7"/>
        <w:ind w:firstLine="480"/>
        <w:rPr>
          <w:rFonts w:hint="eastAsia"/>
          <w:color w:val="auto"/>
        </w:rPr>
      </w:pPr>
      <w:r>
        <w:rPr>
          <w:rFonts w:hint="eastAsia"/>
          <w:color w:val="auto"/>
          <w:lang w:val="en-US" w:eastAsia="zh-CN"/>
        </w:rPr>
        <w:t>2</w:t>
      </w:r>
      <w:r>
        <w:rPr>
          <w:rFonts w:hint="eastAsia"/>
          <w:color w:val="auto"/>
        </w:rPr>
        <w:t>.第10行＝第11＋12＋13＋14行。</w:t>
      </w:r>
    </w:p>
    <w:p w14:paraId="4485AE13">
      <w:pPr>
        <w:pStyle w:val="7"/>
        <w:ind w:firstLine="480"/>
        <w:rPr>
          <w:rFonts w:hint="default" w:eastAsia="宋体"/>
          <w:color w:val="auto"/>
          <w:lang w:val="en-US" w:eastAsia="zh-CN"/>
        </w:rPr>
      </w:pPr>
      <w:r>
        <w:rPr>
          <w:rFonts w:hint="eastAsia"/>
          <w:color w:val="auto"/>
          <w:lang w:val="en-US" w:eastAsia="zh-CN"/>
        </w:rPr>
        <w:t>3.第11行=第5行。</w:t>
      </w:r>
    </w:p>
    <w:p w14:paraId="41780F60">
      <w:pPr>
        <w:pStyle w:val="7"/>
        <w:ind w:firstLine="480"/>
        <w:rPr>
          <w:rFonts w:hint="eastAsia"/>
          <w:color w:val="auto"/>
        </w:rPr>
      </w:pPr>
      <w:r>
        <w:rPr>
          <w:rFonts w:hint="eastAsia"/>
          <w:color w:val="auto"/>
          <w:lang w:val="en-US" w:eastAsia="zh-CN"/>
        </w:rPr>
        <w:t>4</w:t>
      </w:r>
      <w:r>
        <w:rPr>
          <w:rFonts w:hint="eastAsia"/>
          <w:color w:val="auto"/>
        </w:rPr>
        <w:t>.第16行＝第4－10行。</w:t>
      </w:r>
    </w:p>
    <w:p w14:paraId="066BA704">
      <w:pPr>
        <w:pStyle w:val="7"/>
        <w:ind w:firstLine="480"/>
        <w:rPr>
          <w:rFonts w:hint="eastAsia"/>
          <w:color w:val="auto"/>
        </w:rPr>
      </w:pPr>
      <w:r>
        <w:rPr>
          <w:rFonts w:hint="eastAsia"/>
          <w:color w:val="auto"/>
          <w:lang w:val="en-US" w:eastAsia="zh-CN"/>
        </w:rPr>
        <w:t>5</w:t>
      </w:r>
      <w:r>
        <w:rPr>
          <w:rFonts w:hint="eastAsia"/>
          <w:color w:val="auto"/>
        </w:rPr>
        <w:t>.第17行＝第6－12行。</w:t>
      </w:r>
    </w:p>
    <w:p w14:paraId="24ADE120">
      <w:pPr>
        <w:pStyle w:val="7"/>
        <w:ind w:firstLine="480"/>
        <w:rPr>
          <w:rFonts w:hint="eastAsia"/>
          <w:color w:val="auto"/>
        </w:rPr>
      </w:pPr>
      <w:r>
        <w:rPr>
          <w:rFonts w:hint="eastAsia"/>
          <w:color w:val="auto"/>
          <w:lang w:val="en-US" w:eastAsia="zh-CN"/>
        </w:rPr>
        <w:t>6</w:t>
      </w:r>
      <w:r>
        <w:rPr>
          <w:rFonts w:hint="eastAsia"/>
          <w:color w:val="auto"/>
        </w:rPr>
        <w:t>.第18行＝第7－13行。</w:t>
      </w:r>
    </w:p>
    <w:p w14:paraId="013A8452">
      <w:pPr>
        <w:pStyle w:val="7"/>
        <w:ind w:firstLine="480"/>
        <w:rPr>
          <w:rFonts w:hint="eastAsia"/>
          <w:color w:val="auto"/>
        </w:rPr>
      </w:pPr>
      <w:r>
        <w:rPr>
          <w:rFonts w:hint="eastAsia"/>
          <w:color w:val="auto"/>
          <w:lang w:val="en-US" w:eastAsia="zh-CN"/>
        </w:rPr>
        <w:t>7</w:t>
      </w:r>
      <w:r>
        <w:rPr>
          <w:rFonts w:hint="eastAsia"/>
          <w:color w:val="auto"/>
        </w:rPr>
        <w:t>.第19行＝第8－14行。</w:t>
      </w:r>
    </w:p>
    <w:p w14:paraId="2BBB9255">
      <w:pPr>
        <w:pStyle w:val="7"/>
        <w:ind w:firstLine="480"/>
        <w:rPr>
          <w:rFonts w:hint="eastAsia"/>
          <w:color w:val="auto"/>
        </w:rPr>
      </w:pPr>
      <w:r>
        <w:rPr>
          <w:rFonts w:hint="eastAsia"/>
          <w:color w:val="auto"/>
          <w:lang w:val="en-US" w:eastAsia="zh-CN"/>
        </w:rPr>
        <w:t>8</w:t>
      </w:r>
      <w:r>
        <w:rPr>
          <w:rFonts w:hint="eastAsia"/>
          <w:color w:val="auto"/>
        </w:rPr>
        <w:t>.第20行＝第9行－15行。</w:t>
      </w:r>
    </w:p>
    <w:p w14:paraId="1C6FD62C">
      <w:pPr>
        <w:pStyle w:val="7"/>
        <w:ind w:firstLine="480"/>
        <w:rPr>
          <w:rFonts w:hint="eastAsia"/>
          <w:color w:val="auto"/>
        </w:rPr>
      </w:pPr>
      <w:r>
        <w:rPr>
          <w:rFonts w:hint="eastAsia"/>
          <w:color w:val="auto"/>
          <w:lang w:val="en-US" w:eastAsia="zh-CN"/>
        </w:rPr>
        <w:t>9</w:t>
      </w:r>
      <w:r>
        <w:rPr>
          <w:rFonts w:hint="eastAsia"/>
          <w:color w:val="auto"/>
        </w:rPr>
        <w:t>.第21行＝第2－3行。</w:t>
      </w:r>
    </w:p>
    <w:p w14:paraId="3FDBAC86">
      <w:pPr>
        <w:pStyle w:val="7"/>
        <w:ind w:firstLine="480"/>
        <w:rPr>
          <w:rFonts w:hint="eastAsia"/>
          <w:color w:val="auto"/>
        </w:rPr>
      </w:pPr>
      <w:r>
        <w:rPr>
          <w:rFonts w:hint="eastAsia"/>
          <w:color w:val="auto"/>
          <w:lang w:val="en-US" w:eastAsia="zh-CN"/>
        </w:rPr>
        <w:t>10</w:t>
      </w:r>
      <w:r>
        <w:rPr>
          <w:rFonts w:hint="eastAsia"/>
          <w:color w:val="auto"/>
        </w:rPr>
        <w:t>.第22行＝第17＋18＋20＋21行。</w:t>
      </w:r>
    </w:p>
    <w:p w14:paraId="0766C573">
      <w:pPr>
        <w:pStyle w:val="7"/>
        <w:ind w:firstLine="480"/>
        <w:rPr>
          <w:rFonts w:hint="eastAsia"/>
          <w:color w:val="auto"/>
        </w:rPr>
      </w:pPr>
      <w:r>
        <w:rPr>
          <w:rFonts w:hint="eastAsia"/>
          <w:color w:val="auto"/>
        </w:rPr>
        <w:t>1</w:t>
      </w:r>
      <w:r>
        <w:rPr>
          <w:rFonts w:hint="eastAsia"/>
          <w:color w:val="auto"/>
          <w:lang w:val="en-US" w:eastAsia="zh-CN"/>
        </w:rPr>
        <w:t>1</w:t>
      </w:r>
      <w:r>
        <w:rPr>
          <w:rFonts w:hint="eastAsia"/>
          <w:color w:val="auto"/>
        </w:rPr>
        <w:t>.跨地区转移类型为跨省（自治区、直辖市、计划单列市）的，第23行＝[（第6行＋第7行）*20%＋（第9行＋第21行）*40%]*减征幅度的金额；跨地区转移类型为其他类型的，第23行＝（第6行＋第7行＋第9行＋第21行）*40%*减征幅度</w:t>
      </w:r>
      <w:r>
        <w:rPr>
          <w:rFonts w:hint="eastAsia"/>
          <w:color w:val="auto"/>
          <w:lang w:eastAsia="zh-CN"/>
        </w:rPr>
        <w:t>的金额</w:t>
      </w:r>
      <w:r>
        <w:rPr>
          <w:rFonts w:hint="eastAsia"/>
          <w:color w:val="auto"/>
        </w:rPr>
        <w:t>。</w:t>
      </w:r>
    </w:p>
    <w:p w14:paraId="0A351CEB">
      <w:pPr>
        <w:pStyle w:val="7"/>
        <w:ind w:firstLine="480"/>
        <w:rPr>
          <w:rFonts w:hint="eastAsia"/>
          <w:color w:val="auto"/>
        </w:rPr>
      </w:pPr>
      <w:r>
        <w:rPr>
          <w:rFonts w:hint="eastAsia"/>
          <w:color w:val="auto"/>
        </w:rPr>
        <w:t>1</w:t>
      </w:r>
      <w:r>
        <w:rPr>
          <w:rFonts w:hint="eastAsia"/>
          <w:color w:val="auto"/>
          <w:lang w:val="en-US" w:eastAsia="zh-CN"/>
        </w:rPr>
        <w:t>2</w:t>
      </w:r>
      <w:r>
        <w:rPr>
          <w:rFonts w:hint="eastAsia"/>
          <w:color w:val="auto"/>
        </w:rPr>
        <w:t>.第25行＝第23－24行。</w:t>
      </w:r>
    </w:p>
    <w:p w14:paraId="26628862">
      <w:pPr>
        <w:pStyle w:val="7"/>
        <w:ind w:firstLine="480"/>
        <w:rPr>
          <w:rFonts w:hint="eastAsia"/>
          <w:color w:val="auto"/>
        </w:rPr>
      </w:pPr>
      <w:r>
        <w:rPr>
          <w:rFonts w:hint="eastAsia"/>
          <w:color w:val="auto"/>
        </w:rPr>
        <w:t>1</w:t>
      </w:r>
      <w:r>
        <w:rPr>
          <w:rFonts w:hint="eastAsia"/>
          <w:color w:val="auto"/>
          <w:lang w:val="en-US" w:eastAsia="zh-CN"/>
        </w:rPr>
        <w:t>3</w:t>
      </w:r>
      <w:r>
        <w:rPr>
          <w:rFonts w:hint="eastAsia"/>
          <w:color w:val="auto"/>
        </w:rPr>
        <w:t>.第26行＝第22－25行。</w:t>
      </w:r>
    </w:p>
    <w:p w14:paraId="02A33EA3">
      <w:pPr>
        <w:pStyle w:val="9"/>
        <w:ind w:firstLine="480"/>
        <w:rPr>
          <w:rFonts w:hint="eastAsia"/>
          <w:color w:val="auto"/>
        </w:rPr>
      </w:pPr>
      <w:r>
        <w:rPr>
          <w:rFonts w:hint="eastAsia"/>
          <w:color w:val="auto"/>
        </w:rPr>
        <w:t>（二）表间关系</w:t>
      </w:r>
    </w:p>
    <w:p w14:paraId="3C8B24B9">
      <w:pPr>
        <w:pStyle w:val="7"/>
        <w:ind w:firstLine="480"/>
        <w:rPr>
          <w:rFonts w:hint="eastAsia"/>
          <w:color w:val="auto"/>
        </w:rPr>
      </w:pPr>
      <w:r>
        <w:rPr>
          <w:color w:val="auto"/>
        </w:rPr>
        <w:t>1.</w:t>
      </w:r>
      <w:r>
        <w:rPr>
          <w:rFonts w:hint="eastAsia"/>
          <w:color w:val="auto"/>
        </w:rPr>
        <w:t>第</w:t>
      </w:r>
      <w:r>
        <w:rPr>
          <w:color w:val="auto"/>
        </w:rPr>
        <w:t>1</w:t>
      </w:r>
      <w:r>
        <w:rPr>
          <w:rFonts w:hint="eastAsia"/>
          <w:color w:val="auto"/>
        </w:rPr>
        <w:t>行＝表</w:t>
      </w:r>
      <w:r>
        <w:rPr>
          <w:color w:val="auto"/>
        </w:rPr>
        <w:t>A100000</w:t>
      </w:r>
      <w:r>
        <w:rPr>
          <w:rFonts w:hint="eastAsia"/>
          <w:color w:val="auto"/>
        </w:rPr>
        <w:t>第</w:t>
      </w:r>
      <w:r>
        <w:rPr>
          <w:color w:val="auto"/>
        </w:rPr>
        <w:t>36</w:t>
      </w:r>
      <w:r>
        <w:rPr>
          <w:rFonts w:hint="eastAsia"/>
          <w:color w:val="auto"/>
        </w:rPr>
        <w:t>行。</w:t>
      </w:r>
    </w:p>
    <w:p w14:paraId="181D0DFA">
      <w:pPr>
        <w:pStyle w:val="7"/>
        <w:ind w:firstLine="480"/>
        <w:rPr>
          <w:rFonts w:hint="eastAsia"/>
          <w:color w:val="auto"/>
        </w:rPr>
      </w:pPr>
      <w:r>
        <w:rPr>
          <w:color w:val="auto"/>
        </w:rPr>
        <w:t>2.</w:t>
      </w:r>
      <w:r>
        <w:rPr>
          <w:rFonts w:hint="eastAsia"/>
          <w:color w:val="auto"/>
        </w:rPr>
        <w:t>第</w:t>
      </w:r>
      <w:r>
        <w:rPr>
          <w:color w:val="auto"/>
        </w:rPr>
        <w:t>2</w:t>
      </w:r>
      <w:r>
        <w:rPr>
          <w:rFonts w:hint="eastAsia"/>
          <w:color w:val="auto"/>
        </w:rPr>
        <w:t>行＝表</w:t>
      </w:r>
      <w:r>
        <w:rPr>
          <w:color w:val="auto"/>
        </w:rPr>
        <w:t>A100000</w:t>
      </w:r>
      <w:r>
        <w:rPr>
          <w:rFonts w:hint="eastAsia"/>
          <w:color w:val="auto"/>
        </w:rPr>
        <w:t>第</w:t>
      </w:r>
      <w:r>
        <w:rPr>
          <w:color w:val="auto"/>
        </w:rPr>
        <w:t>34</w:t>
      </w:r>
      <w:r>
        <w:rPr>
          <w:rFonts w:hint="eastAsia"/>
          <w:color w:val="auto"/>
        </w:rPr>
        <w:t>行。</w:t>
      </w:r>
    </w:p>
    <w:p w14:paraId="0A48096A">
      <w:pPr>
        <w:pStyle w:val="7"/>
        <w:ind w:firstLine="480"/>
        <w:rPr>
          <w:rFonts w:hint="eastAsia"/>
          <w:color w:val="auto"/>
        </w:rPr>
      </w:pPr>
      <w:r>
        <w:rPr>
          <w:color w:val="auto"/>
        </w:rPr>
        <w:t>3.</w:t>
      </w:r>
      <w:r>
        <w:rPr>
          <w:rFonts w:hint="eastAsia"/>
          <w:color w:val="auto"/>
        </w:rPr>
        <w:t>第</w:t>
      </w:r>
      <w:r>
        <w:rPr>
          <w:color w:val="auto"/>
        </w:rPr>
        <w:t>3</w:t>
      </w:r>
      <w:r>
        <w:rPr>
          <w:rFonts w:hint="eastAsia"/>
          <w:color w:val="auto"/>
        </w:rPr>
        <w:t>行＝表</w:t>
      </w:r>
      <w:r>
        <w:rPr>
          <w:color w:val="auto"/>
        </w:rPr>
        <w:t>A100000</w:t>
      </w:r>
      <w:r>
        <w:rPr>
          <w:rFonts w:hint="eastAsia"/>
          <w:color w:val="auto"/>
        </w:rPr>
        <w:t>第</w:t>
      </w:r>
      <w:r>
        <w:rPr>
          <w:color w:val="auto"/>
        </w:rPr>
        <w:t>35</w:t>
      </w:r>
      <w:r>
        <w:rPr>
          <w:rFonts w:hint="eastAsia"/>
          <w:color w:val="auto"/>
        </w:rPr>
        <w:t>行。</w:t>
      </w:r>
    </w:p>
    <w:p w14:paraId="7A91E3B3">
      <w:pPr>
        <w:pStyle w:val="7"/>
        <w:ind w:firstLine="480"/>
        <w:rPr>
          <w:rFonts w:hint="eastAsia"/>
          <w:color w:val="auto"/>
        </w:rPr>
      </w:pPr>
      <w:r>
        <w:rPr>
          <w:rFonts w:hint="eastAsia"/>
          <w:color w:val="auto"/>
        </w:rPr>
        <w:t>4</w:t>
      </w:r>
      <w:r>
        <w:rPr>
          <w:color w:val="auto"/>
        </w:rPr>
        <w:t>.</w:t>
      </w:r>
      <w:r>
        <w:rPr>
          <w:rFonts w:hint="eastAsia"/>
          <w:color w:val="auto"/>
        </w:rPr>
        <w:t>第10行＝表</w:t>
      </w:r>
      <w:r>
        <w:rPr>
          <w:color w:val="auto"/>
        </w:rPr>
        <w:t>A100000</w:t>
      </w:r>
      <w:r>
        <w:rPr>
          <w:rFonts w:hint="eastAsia"/>
          <w:color w:val="auto"/>
        </w:rPr>
        <w:t>第</w:t>
      </w:r>
      <w:r>
        <w:rPr>
          <w:color w:val="auto"/>
        </w:rPr>
        <w:t>37</w:t>
      </w:r>
      <w:r>
        <w:rPr>
          <w:rFonts w:hint="eastAsia"/>
          <w:color w:val="auto"/>
        </w:rPr>
        <w:t>行。</w:t>
      </w:r>
    </w:p>
    <w:p w14:paraId="21316CE2">
      <w:pPr>
        <w:pStyle w:val="7"/>
        <w:ind w:firstLine="480"/>
        <w:rPr>
          <w:rFonts w:hint="eastAsia"/>
          <w:color w:val="auto"/>
        </w:rPr>
      </w:pPr>
      <w:r>
        <w:rPr>
          <w:color w:val="auto"/>
        </w:rPr>
        <w:t>5.</w:t>
      </w:r>
      <w:r>
        <w:rPr>
          <w:rFonts w:hint="eastAsia"/>
          <w:color w:val="auto"/>
        </w:rPr>
        <w:t>第</w:t>
      </w:r>
      <w:r>
        <w:rPr>
          <w:color w:val="auto"/>
        </w:rPr>
        <w:t>1</w:t>
      </w:r>
      <w:r>
        <w:rPr>
          <w:rFonts w:hint="eastAsia"/>
          <w:color w:val="auto"/>
        </w:rPr>
        <w:t>7</w:t>
      </w:r>
      <w:r>
        <w:rPr>
          <w:color w:val="auto"/>
        </w:rPr>
        <w:t>＋</w:t>
      </w:r>
      <w:r>
        <w:rPr>
          <w:rFonts w:hint="eastAsia"/>
          <w:color w:val="auto"/>
        </w:rPr>
        <w:t>21行＝表</w:t>
      </w:r>
      <w:r>
        <w:rPr>
          <w:color w:val="auto"/>
        </w:rPr>
        <w:t>A100000</w:t>
      </w:r>
      <w:r>
        <w:rPr>
          <w:rFonts w:hint="eastAsia"/>
          <w:color w:val="auto"/>
        </w:rPr>
        <w:t>第</w:t>
      </w:r>
      <w:r>
        <w:rPr>
          <w:color w:val="auto"/>
        </w:rPr>
        <w:t>39</w:t>
      </w:r>
      <w:r>
        <w:rPr>
          <w:rFonts w:hint="eastAsia"/>
          <w:color w:val="auto"/>
        </w:rPr>
        <w:t>行。</w:t>
      </w:r>
    </w:p>
    <w:p w14:paraId="7D4D925F">
      <w:pPr>
        <w:pStyle w:val="7"/>
        <w:ind w:firstLine="480"/>
        <w:rPr>
          <w:rFonts w:hint="eastAsia"/>
          <w:color w:val="auto"/>
        </w:rPr>
      </w:pPr>
      <w:r>
        <w:rPr>
          <w:color w:val="auto"/>
        </w:rPr>
        <w:t>6.</w:t>
      </w:r>
      <w:r>
        <w:rPr>
          <w:rFonts w:hint="eastAsia"/>
          <w:color w:val="auto"/>
        </w:rPr>
        <w:t>第</w:t>
      </w:r>
      <w:r>
        <w:rPr>
          <w:color w:val="auto"/>
        </w:rPr>
        <w:t>1</w:t>
      </w:r>
      <w:r>
        <w:rPr>
          <w:rFonts w:hint="eastAsia"/>
          <w:color w:val="auto"/>
        </w:rPr>
        <w:t>8行＝表</w:t>
      </w:r>
      <w:r>
        <w:rPr>
          <w:color w:val="auto"/>
        </w:rPr>
        <w:t>A100000</w:t>
      </w:r>
      <w:r>
        <w:rPr>
          <w:rFonts w:hint="eastAsia"/>
          <w:color w:val="auto"/>
        </w:rPr>
        <w:t>第</w:t>
      </w:r>
      <w:r>
        <w:rPr>
          <w:color w:val="auto"/>
        </w:rPr>
        <w:t>40</w:t>
      </w:r>
      <w:r>
        <w:rPr>
          <w:rFonts w:hint="eastAsia"/>
          <w:color w:val="auto"/>
        </w:rPr>
        <w:t>行。</w:t>
      </w:r>
    </w:p>
    <w:p w14:paraId="49616B1D">
      <w:pPr>
        <w:pStyle w:val="7"/>
        <w:ind w:firstLine="480"/>
        <w:rPr>
          <w:rFonts w:hint="eastAsia"/>
          <w:color w:val="auto"/>
        </w:rPr>
      </w:pPr>
      <w:r>
        <w:rPr>
          <w:color w:val="auto"/>
        </w:rPr>
        <w:t>7.</w:t>
      </w:r>
      <w:r>
        <w:rPr>
          <w:rFonts w:hint="eastAsia"/>
          <w:color w:val="auto"/>
        </w:rPr>
        <w:t>第20行＝表</w:t>
      </w:r>
      <w:r>
        <w:rPr>
          <w:color w:val="auto"/>
        </w:rPr>
        <w:t>A100000</w:t>
      </w:r>
      <w:r>
        <w:rPr>
          <w:rFonts w:hint="eastAsia"/>
          <w:color w:val="auto"/>
        </w:rPr>
        <w:t>第</w:t>
      </w:r>
      <w:r>
        <w:rPr>
          <w:color w:val="auto"/>
        </w:rPr>
        <w:t>41</w:t>
      </w:r>
      <w:r>
        <w:rPr>
          <w:rFonts w:hint="eastAsia"/>
          <w:color w:val="auto"/>
        </w:rPr>
        <w:t>行。</w:t>
      </w:r>
    </w:p>
    <w:p w14:paraId="68E5083D">
      <w:pPr>
        <w:pStyle w:val="7"/>
        <w:ind w:firstLine="480"/>
        <w:rPr>
          <w:rFonts w:hint="eastAsia"/>
          <w:color w:val="auto"/>
        </w:rPr>
      </w:pPr>
      <w:r>
        <w:rPr>
          <w:color w:val="auto"/>
        </w:rPr>
        <w:t>8.</w:t>
      </w:r>
      <w:r>
        <w:rPr>
          <w:rFonts w:hint="eastAsia"/>
          <w:color w:val="auto"/>
        </w:rPr>
        <w:t>第</w:t>
      </w:r>
      <w:r>
        <w:rPr>
          <w:color w:val="auto"/>
        </w:rPr>
        <w:t>2</w:t>
      </w:r>
      <w:r>
        <w:rPr>
          <w:rFonts w:hint="eastAsia"/>
          <w:color w:val="auto"/>
        </w:rPr>
        <w:t>3行＝表</w:t>
      </w:r>
      <w:r>
        <w:rPr>
          <w:color w:val="auto"/>
        </w:rPr>
        <w:t>A100000</w:t>
      </w:r>
      <w:r>
        <w:rPr>
          <w:rFonts w:hint="eastAsia"/>
          <w:color w:val="auto"/>
        </w:rPr>
        <w:t>第</w:t>
      </w:r>
      <w:r>
        <w:rPr>
          <w:color w:val="auto"/>
        </w:rPr>
        <w:t>42</w:t>
      </w:r>
      <w:r>
        <w:rPr>
          <w:rFonts w:hint="eastAsia"/>
          <w:color w:val="auto"/>
        </w:rPr>
        <w:t>行。</w:t>
      </w:r>
    </w:p>
    <w:p w14:paraId="74BE68A1">
      <w:pPr>
        <w:pStyle w:val="7"/>
        <w:ind w:firstLine="480"/>
        <w:rPr>
          <w:rFonts w:hint="eastAsia"/>
          <w:color w:val="auto"/>
        </w:rPr>
      </w:pPr>
      <w:r>
        <w:rPr>
          <w:color w:val="auto"/>
        </w:rPr>
        <w:t>9.</w:t>
      </w:r>
      <w:r>
        <w:rPr>
          <w:rFonts w:hint="eastAsia"/>
          <w:color w:val="auto"/>
        </w:rPr>
        <w:t>第</w:t>
      </w:r>
      <w:r>
        <w:rPr>
          <w:color w:val="auto"/>
        </w:rPr>
        <w:t>2</w:t>
      </w:r>
      <w:r>
        <w:rPr>
          <w:rFonts w:hint="eastAsia"/>
          <w:color w:val="auto"/>
        </w:rPr>
        <w:t>6行＝表</w:t>
      </w:r>
      <w:r>
        <w:rPr>
          <w:color w:val="auto"/>
        </w:rPr>
        <w:t>A100000</w:t>
      </w:r>
      <w:r>
        <w:rPr>
          <w:rFonts w:hint="eastAsia"/>
          <w:color w:val="auto"/>
        </w:rPr>
        <w:t>第</w:t>
      </w:r>
      <w:r>
        <w:rPr>
          <w:color w:val="auto"/>
        </w:rPr>
        <w:t>4</w:t>
      </w:r>
      <w:r>
        <w:rPr>
          <w:rFonts w:hint="eastAsia"/>
          <w:color w:val="auto"/>
          <w:lang w:val="en-US" w:eastAsia="zh-CN"/>
        </w:rPr>
        <w:t>5</w:t>
      </w:r>
      <w:r>
        <w:rPr>
          <w:rFonts w:hint="eastAsia"/>
          <w:color w:val="auto"/>
        </w:rPr>
        <w:t>行。</w:t>
      </w:r>
    </w:p>
    <w:p w14:paraId="3A81BA08">
      <w:pPr>
        <w:widowControl/>
        <w:tabs>
          <w:tab w:val="center" w:pos="4678"/>
        </w:tabs>
        <w:jc w:val="left"/>
        <w:rPr>
          <w:rFonts w:hint="eastAsia"/>
          <w:color w:val="auto"/>
        </w:rPr>
        <w:sectPr>
          <w:pgSz w:w="11906" w:h="16838"/>
          <w:pgMar w:top="1440" w:right="1800" w:bottom="1440" w:left="1800" w:header="851" w:footer="992" w:gutter="0"/>
          <w:pgNumType w:fmt="decimal"/>
          <w:cols w:space="720" w:num="1"/>
          <w:docGrid w:type="lines" w:linePitch="312" w:charSpace="0"/>
        </w:sectPr>
      </w:pPr>
    </w:p>
    <w:p w14:paraId="038F52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F40D7"/>
    <w:rsid w:val="4CFC467E"/>
    <w:rsid w:val="577F40D7"/>
    <w:rsid w:val="6C390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6">
    <w:name w:val="SBBT1"/>
    <w:basedOn w:val="7"/>
    <w:qFormat/>
    <w:uiPriority w:val="0"/>
    <w:pPr>
      <w:tabs>
        <w:tab w:val="center" w:pos="4678"/>
      </w:tabs>
      <w:ind w:firstLine="0" w:firstLineChars="0"/>
      <w:jc w:val="center"/>
      <w:outlineLvl w:val="0"/>
    </w:pPr>
    <w:rPr>
      <w:rFonts w:eastAsia="方正小标宋简体" w:cs="宋体"/>
      <w:bCs/>
      <w:kern w:val="0"/>
      <w:sz w:val="28"/>
      <w:szCs w:val="28"/>
    </w:rPr>
  </w:style>
  <w:style w:type="paragraph" w:customStyle="1" w:styleId="7">
    <w:name w:val="SBBZW"/>
    <w:basedOn w:val="1"/>
    <w:qFormat/>
    <w:uiPriority w:val="0"/>
    <w:pPr>
      <w:spacing w:line="360" w:lineRule="auto"/>
      <w:ind w:firstLine="200" w:firstLineChars="200"/>
    </w:pPr>
    <w:rPr>
      <w:rFonts w:ascii="宋体" w:hAnsi="宋体"/>
      <w:sz w:val="24"/>
    </w:rPr>
  </w:style>
  <w:style w:type="paragraph" w:customStyle="1" w:styleId="8">
    <w:name w:val="SBBT2"/>
    <w:basedOn w:val="6"/>
    <w:qFormat/>
    <w:uiPriority w:val="0"/>
    <w:pPr>
      <w:tabs>
        <w:tab w:val="center" w:pos="6521"/>
      </w:tabs>
    </w:pPr>
  </w:style>
  <w:style w:type="paragraph" w:customStyle="1" w:styleId="9">
    <w:name w:val="SBBT3"/>
    <w:basedOn w:val="1"/>
    <w:next w:val="1"/>
    <w:qFormat/>
    <w:uiPriority w:val="0"/>
    <w:pPr>
      <w:spacing w:line="360" w:lineRule="auto"/>
      <w:ind w:firstLine="200" w:firstLineChars="200"/>
      <w:outlineLvl w:val="2"/>
    </w:pPr>
    <w:rPr>
      <w:rFonts w:ascii="黑体" w:hAnsi="黑体" w:eastAsia="楷体_GB2312" w:cs="Calibr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2025-01-21T15:26:00Z</dcterms:created>
  <dc:creator>www.shuiwu114.com</dc:creator>
  <cp:lastModifiedBy>www.shuiwu114.com</cp:lastModifiedBy>
  <dcterms:modified xsi:type="dcterms:W3CDTF">2025-01-21T15:27:57Z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E1F7629C871B4395AF28998A93149DD1_11</vt:lpwstr>
  </property>
  <property fmtid="{D5CDD505-2E9C-101B-9397-08002B2CF9AE}" pid="4" name="KSOTemplateDocerSaveRecord">
    <vt:lpwstr>eyJoZGlkIjoiMDY0MGNkMTU3OWQzNDA3NjVmODJmMjIxMTIxOTBhNjUiLCJ1c2VySWQiOiIxMDczMTkyOTA3In0=</vt:lpwstr>
  </property>
</Properties>
</file>