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72E7D">
      <w:pPr>
        <w:pStyle w:val="6"/>
        <w:tabs>
          <w:tab w:val="center" w:pos="6520"/>
          <w:tab w:val="clear" w:pos="4678"/>
        </w:tabs>
        <w:ind w:firstLine="480"/>
        <w:jc w:val="both"/>
        <w:rPr>
          <w:rFonts w:hint="eastAsia" w:ascii="方正小标宋_GBK" w:hAnsi="方正小标宋_GBK" w:eastAsia="方正小标宋_GBK" w:cs="方正小标宋_GBK"/>
          <w:color w:val="auto"/>
        </w:rPr>
      </w:pPr>
      <w:bookmarkStart w:id="0" w:name="_Toc25983"/>
      <w:bookmarkStart w:id="1" w:name="_Toc31184"/>
      <w:bookmarkStart w:id="2" w:name="_Toc176972077"/>
      <w:bookmarkStart w:id="3" w:name="_Toc747851668"/>
      <w:bookmarkStart w:id="4" w:name="_Toc25991"/>
      <w:bookmarkStart w:id="5" w:name="_Toc22912"/>
      <w:bookmarkStart w:id="6" w:name="_Toc4578"/>
      <w:bookmarkStart w:id="7" w:name="_Toc21317"/>
      <w:bookmarkStart w:id="8" w:name="_Toc15851"/>
      <w:bookmarkStart w:id="51" w:name="_GoBack"/>
      <w:bookmarkEnd w:id="51"/>
      <w:r>
        <w:rPr>
          <w:rFonts w:hint="eastAsia" w:ascii="方正小标宋_GBK" w:hAnsi="方正小标宋_GBK" w:eastAsia="方正小标宋_GBK" w:cs="方正小标宋_GBK"/>
          <w:color w:val="auto"/>
        </w:rPr>
        <w:t>A109010</w:t>
      </w:r>
      <w:r>
        <w:rPr>
          <w:rFonts w:hint="eastAsia" w:ascii="方正小标宋_GBK" w:hAnsi="方正小标宋_GBK" w:eastAsia="方正小标宋_GBK" w:cs="方正小标宋_GBK"/>
          <w:color w:val="auto"/>
        </w:rPr>
        <w:tab/>
      </w:r>
      <w:r>
        <w:rPr>
          <w:rFonts w:hint="eastAsia" w:ascii="方正小标宋_GBK" w:hAnsi="方正小标宋_GBK" w:eastAsia="方正小标宋_GBK" w:cs="方正小标宋_GBK"/>
          <w:color w:val="auto"/>
        </w:rPr>
        <w:t>企业所得税汇总纳税分支机构所得税分配表</w:t>
      </w:r>
      <w:bookmarkEnd w:id="0"/>
      <w:bookmarkEnd w:id="1"/>
      <w:bookmarkEnd w:id="2"/>
      <w:bookmarkEnd w:id="3"/>
      <w:bookmarkEnd w:id="4"/>
      <w:bookmarkEnd w:id="5"/>
      <w:bookmarkEnd w:id="6"/>
      <w:bookmarkEnd w:id="7"/>
      <w:bookmarkEnd w:id="8"/>
    </w:p>
    <w:tbl>
      <w:tblPr>
        <w:tblStyle w:val="3"/>
        <w:tblW w:w="14520" w:type="dxa"/>
        <w:jc w:val="center"/>
        <w:tblLayout w:type="fixed"/>
        <w:tblCellMar>
          <w:top w:w="0" w:type="dxa"/>
          <w:left w:w="108" w:type="dxa"/>
          <w:bottom w:w="0" w:type="dxa"/>
          <w:right w:w="108" w:type="dxa"/>
        </w:tblCellMar>
      </w:tblPr>
      <w:tblGrid>
        <w:gridCol w:w="641"/>
        <w:gridCol w:w="2336"/>
        <w:gridCol w:w="1982"/>
        <w:gridCol w:w="1134"/>
        <w:gridCol w:w="1134"/>
        <w:gridCol w:w="1134"/>
        <w:gridCol w:w="709"/>
        <w:gridCol w:w="850"/>
        <w:gridCol w:w="851"/>
        <w:gridCol w:w="850"/>
        <w:gridCol w:w="1985"/>
        <w:gridCol w:w="914"/>
      </w:tblGrid>
      <w:tr w14:paraId="7FDBAAAD">
        <w:tblPrEx>
          <w:tblCellMar>
            <w:top w:w="0" w:type="dxa"/>
            <w:left w:w="108" w:type="dxa"/>
            <w:bottom w:w="0" w:type="dxa"/>
            <w:right w:w="108" w:type="dxa"/>
          </w:tblCellMar>
        </w:tblPrEx>
        <w:trPr>
          <w:trHeight w:val="397" w:hRule="atLeast"/>
          <w:jc w:val="center"/>
        </w:trPr>
        <w:tc>
          <w:tcPr>
            <w:tcW w:w="14520" w:type="dxa"/>
            <w:gridSpan w:val="12"/>
            <w:tcBorders>
              <w:top w:val="nil"/>
              <w:left w:val="nil"/>
              <w:bottom w:val="nil"/>
              <w:right w:val="nil"/>
            </w:tcBorders>
            <w:noWrap w:val="0"/>
            <w:vAlign w:val="center"/>
          </w:tcPr>
          <w:p w14:paraId="2D4032B0">
            <w:pPr>
              <w:pStyle w:val="7"/>
              <w:ind w:firstLine="420"/>
              <w:jc w:val="center"/>
              <w:rPr>
                <w:rFonts w:hint="eastAsia" w:cs="Times New Roman"/>
                <w:color w:val="auto"/>
              </w:rPr>
            </w:pPr>
            <w:bookmarkStart w:id="9" w:name="_Hlk176938871"/>
            <w:r>
              <w:rPr>
                <w:rFonts w:hint="eastAsia"/>
                <w:color w:val="auto"/>
                <w:sz w:val="21"/>
                <w:szCs w:val="21"/>
              </w:rPr>
              <w:t>税款所属期间：年 月 日至 年 月 日</w:t>
            </w:r>
          </w:p>
        </w:tc>
      </w:tr>
      <w:tr w14:paraId="383B31E5">
        <w:tblPrEx>
          <w:tblCellMar>
            <w:top w:w="0" w:type="dxa"/>
            <w:left w:w="108" w:type="dxa"/>
            <w:bottom w:w="0" w:type="dxa"/>
            <w:right w:w="108" w:type="dxa"/>
          </w:tblCellMar>
        </w:tblPrEx>
        <w:trPr>
          <w:trHeight w:val="397" w:hRule="atLeast"/>
          <w:jc w:val="center"/>
        </w:trPr>
        <w:tc>
          <w:tcPr>
            <w:tcW w:w="2977" w:type="dxa"/>
            <w:gridSpan w:val="2"/>
            <w:tcBorders>
              <w:top w:val="nil"/>
              <w:left w:val="nil"/>
              <w:bottom w:val="nil"/>
              <w:right w:val="nil"/>
            </w:tcBorders>
            <w:noWrap w:val="0"/>
            <w:vAlign w:val="center"/>
          </w:tcPr>
          <w:p w14:paraId="304719B7">
            <w:pPr>
              <w:widowControl/>
              <w:jc w:val="lef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总机构名称（盖章）</w:t>
            </w:r>
            <w:r>
              <w:rPr>
                <w:rFonts w:ascii="宋体" w:hAnsi="宋体" w:eastAsia="宋体" w:cs="宋体"/>
                <w:color w:val="auto"/>
                <w:kern w:val="0"/>
                <w:sz w:val="24"/>
              </w:rPr>
              <w:t xml:space="preserve">:                                                                   </w:t>
            </w:r>
          </w:p>
        </w:tc>
        <w:tc>
          <w:tcPr>
            <w:tcW w:w="3116" w:type="dxa"/>
            <w:gridSpan w:val="2"/>
            <w:tcBorders>
              <w:top w:val="nil"/>
              <w:left w:val="nil"/>
              <w:bottom w:val="nil"/>
              <w:right w:val="nil"/>
            </w:tcBorders>
            <w:noWrap w:val="0"/>
            <w:vAlign w:val="center"/>
          </w:tcPr>
          <w:p w14:paraId="4050BC38">
            <w:pPr>
              <w:widowControl/>
              <w:jc w:val="left"/>
              <w:rPr>
                <w:rFonts w:hint="eastAsia" w:ascii="宋体" w:hAnsi="宋体" w:eastAsia="宋体" w:cs="Times New Roman"/>
                <w:color w:val="auto"/>
                <w:kern w:val="0"/>
                <w:sz w:val="20"/>
                <w:szCs w:val="20"/>
              </w:rPr>
            </w:pPr>
          </w:p>
        </w:tc>
        <w:tc>
          <w:tcPr>
            <w:tcW w:w="1134" w:type="dxa"/>
            <w:tcBorders>
              <w:top w:val="nil"/>
              <w:left w:val="nil"/>
              <w:bottom w:val="nil"/>
              <w:right w:val="nil"/>
            </w:tcBorders>
            <w:noWrap w:val="0"/>
            <w:vAlign w:val="center"/>
          </w:tcPr>
          <w:p w14:paraId="4AD06FB2">
            <w:pPr>
              <w:widowControl/>
              <w:jc w:val="center"/>
              <w:rPr>
                <w:rFonts w:hint="eastAsia" w:ascii="宋体" w:hAnsi="宋体" w:eastAsia="宋体" w:cs="Times New Roman"/>
                <w:color w:val="auto"/>
                <w:kern w:val="0"/>
                <w:sz w:val="20"/>
                <w:szCs w:val="20"/>
              </w:rPr>
            </w:pPr>
          </w:p>
        </w:tc>
        <w:tc>
          <w:tcPr>
            <w:tcW w:w="1134" w:type="dxa"/>
            <w:tcBorders>
              <w:top w:val="nil"/>
              <w:left w:val="nil"/>
              <w:bottom w:val="nil"/>
              <w:right w:val="nil"/>
            </w:tcBorders>
            <w:noWrap w:val="0"/>
            <w:vAlign w:val="center"/>
          </w:tcPr>
          <w:p w14:paraId="2D6058D5">
            <w:pPr>
              <w:widowControl/>
              <w:jc w:val="left"/>
              <w:rPr>
                <w:rFonts w:hint="eastAsia" w:ascii="宋体" w:hAnsi="宋体" w:eastAsia="宋体" w:cs="Times New Roman"/>
                <w:color w:val="auto"/>
                <w:kern w:val="0"/>
                <w:sz w:val="20"/>
                <w:szCs w:val="20"/>
              </w:rPr>
            </w:pPr>
          </w:p>
        </w:tc>
        <w:tc>
          <w:tcPr>
            <w:tcW w:w="6159" w:type="dxa"/>
            <w:gridSpan w:val="6"/>
            <w:tcBorders>
              <w:top w:val="nil"/>
              <w:left w:val="nil"/>
              <w:bottom w:val="nil"/>
              <w:right w:val="nil"/>
            </w:tcBorders>
            <w:noWrap w:val="0"/>
            <w:vAlign w:val="center"/>
          </w:tcPr>
          <w:p w14:paraId="0B511B8F">
            <w:pPr>
              <w:widowControl/>
              <w:jc w:val="left"/>
              <w:rPr>
                <w:rFonts w:hint="eastAsia" w:ascii="宋体" w:hAnsi="宋体" w:eastAsia="宋体" w:cs="Times New Roman"/>
                <w:color w:val="auto"/>
                <w:kern w:val="0"/>
                <w:sz w:val="20"/>
                <w:szCs w:val="20"/>
              </w:rPr>
            </w:pPr>
          </w:p>
        </w:tc>
      </w:tr>
      <w:tr w14:paraId="2BCECDCB">
        <w:tblPrEx>
          <w:tblCellMar>
            <w:top w:w="0" w:type="dxa"/>
            <w:left w:w="108" w:type="dxa"/>
            <w:bottom w:w="0" w:type="dxa"/>
            <w:right w:w="108" w:type="dxa"/>
          </w:tblCellMar>
        </w:tblPrEx>
        <w:trPr>
          <w:trHeight w:val="397" w:hRule="atLeast"/>
          <w:jc w:val="center"/>
        </w:trPr>
        <w:tc>
          <w:tcPr>
            <w:tcW w:w="4959" w:type="dxa"/>
            <w:gridSpan w:val="3"/>
            <w:tcBorders>
              <w:top w:val="nil"/>
              <w:left w:val="nil"/>
              <w:bottom w:val="single" w:color="auto" w:sz="12" w:space="0"/>
              <w:right w:val="nil"/>
            </w:tcBorders>
            <w:noWrap w:val="0"/>
            <w:vAlign w:val="center"/>
          </w:tcPr>
          <w:p w14:paraId="29E31659">
            <w:pPr>
              <w:widowControl/>
              <w:jc w:val="lef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总机构统一社会信用代码（纳税人识别号）：</w:t>
            </w:r>
          </w:p>
        </w:tc>
        <w:tc>
          <w:tcPr>
            <w:tcW w:w="3402" w:type="dxa"/>
            <w:gridSpan w:val="3"/>
            <w:tcBorders>
              <w:top w:val="nil"/>
              <w:left w:val="nil"/>
              <w:bottom w:val="single" w:color="auto" w:sz="12" w:space="0"/>
              <w:right w:val="nil"/>
            </w:tcBorders>
            <w:noWrap w:val="0"/>
            <w:vAlign w:val="center"/>
          </w:tcPr>
          <w:p w14:paraId="144CEF77">
            <w:pPr>
              <w:widowControl/>
              <w:jc w:val="lef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6159" w:type="dxa"/>
            <w:gridSpan w:val="6"/>
            <w:tcBorders>
              <w:top w:val="nil"/>
              <w:left w:val="nil"/>
              <w:bottom w:val="single" w:color="auto" w:sz="12" w:space="0"/>
              <w:right w:val="nil"/>
            </w:tcBorders>
            <w:noWrap w:val="0"/>
            <w:vAlign w:val="center"/>
          </w:tcPr>
          <w:p w14:paraId="270CF107">
            <w:pPr>
              <w:widowControl/>
              <w:jc w:val="center"/>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金额单位</w:t>
            </w:r>
            <w:r>
              <w:rPr>
                <w:rFonts w:ascii="宋体" w:hAnsi="宋体" w:eastAsia="宋体" w:cs="宋体"/>
                <w:color w:val="auto"/>
                <w:kern w:val="0"/>
                <w:sz w:val="20"/>
                <w:szCs w:val="20"/>
              </w:rPr>
              <w:t xml:space="preserve">: </w:t>
            </w:r>
            <w:r>
              <w:rPr>
                <w:rFonts w:hint="eastAsia" w:ascii="宋体" w:hAnsi="宋体" w:eastAsia="宋体" w:cs="宋体"/>
                <w:color w:val="auto"/>
                <w:kern w:val="0"/>
                <w:sz w:val="20"/>
                <w:szCs w:val="20"/>
              </w:rPr>
              <w:t>元（列至角分）</w:t>
            </w:r>
          </w:p>
        </w:tc>
      </w:tr>
      <w:tr w14:paraId="46EF54E0">
        <w:tblPrEx>
          <w:tblCellMar>
            <w:top w:w="0" w:type="dxa"/>
            <w:left w:w="108" w:type="dxa"/>
            <w:bottom w:w="0" w:type="dxa"/>
            <w:right w:w="108" w:type="dxa"/>
          </w:tblCellMar>
        </w:tblPrEx>
        <w:trPr>
          <w:cantSplit/>
          <w:trHeight w:val="397" w:hRule="atLeast"/>
          <w:jc w:val="center"/>
        </w:trPr>
        <w:tc>
          <w:tcPr>
            <w:tcW w:w="2977" w:type="dxa"/>
            <w:gridSpan w:val="2"/>
            <w:tcBorders>
              <w:top w:val="single" w:color="auto" w:sz="12" w:space="0"/>
              <w:left w:val="single" w:color="auto" w:sz="12" w:space="0"/>
              <w:bottom w:val="single" w:color="auto" w:sz="6" w:space="0"/>
              <w:right w:val="single" w:color="auto" w:sz="6" w:space="0"/>
            </w:tcBorders>
            <w:noWrap w:val="0"/>
            <w:vAlign w:val="center"/>
          </w:tcPr>
          <w:p w14:paraId="0A088328">
            <w:pPr>
              <w:widowControl/>
              <w:jc w:val="center"/>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本年实际应纳所得税额</w:t>
            </w:r>
          </w:p>
        </w:tc>
        <w:tc>
          <w:tcPr>
            <w:tcW w:w="3116" w:type="dxa"/>
            <w:gridSpan w:val="2"/>
            <w:tcBorders>
              <w:top w:val="single" w:color="auto" w:sz="12" w:space="0"/>
              <w:left w:val="single" w:color="auto" w:sz="6" w:space="0"/>
              <w:bottom w:val="single" w:color="auto" w:sz="6" w:space="0"/>
              <w:right w:val="single" w:color="auto" w:sz="6" w:space="0"/>
            </w:tcBorders>
            <w:noWrap w:val="0"/>
            <w:vAlign w:val="center"/>
          </w:tcPr>
          <w:p w14:paraId="4889EEE6">
            <w:pPr>
              <w:widowControl/>
              <w:jc w:val="center"/>
              <w:rPr>
                <w:rFonts w:hint="eastAsia" w:ascii="宋体" w:hAnsi="宋体" w:eastAsia="宋体" w:cs="Times New Roman"/>
                <w:color w:val="auto"/>
                <w:kern w:val="0"/>
                <w:sz w:val="20"/>
                <w:szCs w:val="20"/>
              </w:rPr>
            </w:pPr>
            <w:r>
              <w:rPr>
                <w:rFonts w:hint="eastAsia" w:ascii="宋体" w:hAnsi="宋体" w:eastAsia="宋体" w:cs="Times New Roman"/>
                <w:color w:val="auto"/>
                <w:kern w:val="0"/>
                <w:sz w:val="20"/>
                <w:szCs w:val="20"/>
              </w:rPr>
              <w:t>总机构直接管理建筑项目部预分所得税额</w:t>
            </w:r>
          </w:p>
        </w:tc>
        <w:tc>
          <w:tcPr>
            <w:tcW w:w="2268" w:type="dxa"/>
            <w:gridSpan w:val="2"/>
            <w:tcBorders>
              <w:top w:val="single" w:color="auto" w:sz="12" w:space="0"/>
              <w:left w:val="single" w:color="auto" w:sz="6" w:space="0"/>
              <w:bottom w:val="single" w:color="auto" w:sz="6" w:space="0"/>
              <w:right w:val="single" w:color="auto" w:sz="6" w:space="0"/>
            </w:tcBorders>
            <w:noWrap w:val="0"/>
            <w:vAlign w:val="center"/>
          </w:tcPr>
          <w:p w14:paraId="5292D047">
            <w:pPr>
              <w:widowControl/>
              <w:jc w:val="center"/>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总机构实际应分摊所得税额</w:t>
            </w:r>
          </w:p>
        </w:tc>
        <w:tc>
          <w:tcPr>
            <w:tcW w:w="3260" w:type="dxa"/>
            <w:gridSpan w:val="4"/>
            <w:tcBorders>
              <w:top w:val="single" w:color="auto" w:sz="12" w:space="0"/>
              <w:left w:val="single" w:color="auto" w:sz="6" w:space="0"/>
              <w:bottom w:val="single" w:color="auto" w:sz="6" w:space="0"/>
              <w:right w:val="single" w:color="auto" w:sz="6" w:space="0"/>
            </w:tcBorders>
            <w:noWrap w:val="0"/>
            <w:vAlign w:val="center"/>
          </w:tcPr>
          <w:p w14:paraId="3B535F57">
            <w:pPr>
              <w:widowControl/>
              <w:jc w:val="center"/>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财政集中实际应分配所得税额</w:t>
            </w:r>
          </w:p>
        </w:tc>
        <w:tc>
          <w:tcPr>
            <w:tcW w:w="2899" w:type="dxa"/>
            <w:gridSpan w:val="2"/>
            <w:tcBorders>
              <w:top w:val="single" w:color="auto" w:sz="12" w:space="0"/>
              <w:left w:val="single" w:color="auto" w:sz="6" w:space="0"/>
              <w:bottom w:val="single" w:color="auto" w:sz="6" w:space="0"/>
              <w:right w:val="single" w:color="auto" w:sz="12" w:space="0"/>
            </w:tcBorders>
            <w:noWrap w:val="0"/>
            <w:vAlign w:val="center"/>
          </w:tcPr>
          <w:p w14:paraId="73B981B7">
            <w:pPr>
              <w:widowControl/>
              <w:jc w:val="center"/>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分支机构实际应分摊所得税额</w:t>
            </w:r>
          </w:p>
        </w:tc>
      </w:tr>
      <w:tr w14:paraId="24E349AD">
        <w:tblPrEx>
          <w:tblCellMar>
            <w:top w:w="0" w:type="dxa"/>
            <w:left w:w="108" w:type="dxa"/>
            <w:bottom w:w="0" w:type="dxa"/>
            <w:right w:w="108" w:type="dxa"/>
          </w:tblCellMar>
        </w:tblPrEx>
        <w:trPr>
          <w:cantSplit/>
          <w:trHeight w:val="397" w:hRule="atLeast"/>
          <w:jc w:val="center"/>
        </w:trPr>
        <w:tc>
          <w:tcPr>
            <w:tcW w:w="2977" w:type="dxa"/>
            <w:gridSpan w:val="2"/>
            <w:tcBorders>
              <w:top w:val="single" w:color="auto" w:sz="6" w:space="0"/>
              <w:left w:val="single" w:color="auto" w:sz="12" w:space="0"/>
              <w:bottom w:val="single" w:color="auto" w:sz="12" w:space="0"/>
              <w:right w:val="single" w:color="auto" w:sz="6" w:space="0"/>
            </w:tcBorders>
            <w:noWrap w:val="0"/>
            <w:vAlign w:val="center"/>
          </w:tcPr>
          <w:p w14:paraId="184B6580">
            <w:pPr>
              <w:widowControl/>
              <w:jc w:val="center"/>
              <w:rPr>
                <w:rFonts w:hint="eastAsia" w:ascii="宋体" w:hAnsi="宋体" w:eastAsia="宋体" w:cs="宋体"/>
                <w:color w:val="auto"/>
                <w:kern w:val="0"/>
                <w:sz w:val="20"/>
                <w:szCs w:val="20"/>
              </w:rPr>
            </w:pPr>
          </w:p>
        </w:tc>
        <w:tc>
          <w:tcPr>
            <w:tcW w:w="3116" w:type="dxa"/>
            <w:gridSpan w:val="2"/>
            <w:tcBorders>
              <w:top w:val="single" w:color="auto" w:sz="6" w:space="0"/>
              <w:left w:val="single" w:color="auto" w:sz="6" w:space="0"/>
              <w:bottom w:val="single" w:color="auto" w:sz="12" w:space="0"/>
              <w:right w:val="single" w:color="auto" w:sz="6" w:space="0"/>
            </w:tcBorders>
            <w:noWrap w:val="0"/>
            <w:vAlign w:val="center"/>
          </w:tcPr>
          <w:p w14:paraId="2CCD6EA0">
            <w:pPr>
              <w:widowControl/>
              <w:jc w:val="center"/>
              <w:rPr>
                <w:rFonts w:hint="eastAsia" w:ascii="宋体" w:hAnsi="宋体" w:eastAsia="宋体" w:cs="Times New Roman"/>
                <w:color w:val="auto"/>
                <w:kern w:val="0"/>
                <w:sz w:val="20"/>
                <w:szCs w:val="20"/>
              </w:rPr>
            </w:pPr>
          </w:p>
        </w:tc>
        <w:tc>
          <w:tcPr>
            <w:tcW w:w="2268" w:type="dxa"/>
            <w:gridSpan w:val="2"/>
            <w:tcBorders>
              <w:top w:val="single" w:color="auto" w:sz="6" w:space="0"/>
              <w:left w:val="single" w:color="auto" w:sz="6" w:space="0"/>
              <w:bottom w:val="single" w:color="auto" w:sz="12" w:space="0"/>
              <w:right w:val="single" w:color="auto" w:sz="6" w:space="0"/>
            </w:tcBorders>
            <w:noWrap w:val="0"/>
            <w:vAlign w:val="center"/>
          </w:tcPr>
          <w:p w14:paraId="219663C2">
            <w:pPr>
              <w:widowControl/>
              <w:jc w:val="center"/>
              <w:rPr>
                <w:rFonts w:hint="eastAsia" w:ascii="宋体" w:hAnsi="宋体" w:eastAsia="宋体" w:cs="宋体"/>
                <w:color w:val="auto"/>
                <w:kern w:val="0"/>
                <w:sz w:val="20"/>
                <w:szCs w:val="20"/>
              </w:rPr>
            </w:pPr>
          </w:p>
        </w:tc>
        <w:tc>
          <w:tcPr>
            <w:tcW w:w="3260" w:type="dxa"/>
            <w:gridSpan w:val="4"/>
            <w:tcBorders>
              <w:top w:val="single" w:color="auto" w:sz="6" w:space="0"/>
              <w:left w:val="single" w:color="auto" w:sz="6" w:space="0"/>
              <w:bottom w:val="single" w:color="auto" w:sz="12" w:space="0"/>
              <w:right w:val="single" w:color="auto" w:sz="6" w:space="0"/>
            </w:tcBorders>
            <w:noWrap w:val="0"/>
            <w:vAlign w:val="center"/>
          </w:tcPr>
          <w:p w14:paraId="1C88A7D8">
            <w:pPr>
              <w:widowControl/>
              <w:jc w:val="center"/>
              <w:rPr>
                <w:rFonts w:hint="eastAsia" w:ascii="宋体" w:hAnsi="宋体" w:eastAsia="宋体" w:cs="宋体"/>
                <w:color w:val="auto"/>
                <w:kern w:val="0"/>
                <w:sz w:val="20"/>
                <w:szCs w:val="20"/>
              </w:rPr>
            </w:pPr>
          </w:p>
        </w:tc>
        <w:tc>
          <w:tcPr>
            <w:tcW w:w="2899" w:type="dxa"/>
            <w:gridSpan w:val="2"/>
            <w:tcBorders>
              <w:top w:val="single" w:color="auto" w:sz="6" w:space="0"/>
              <w:left w:val="single" w:color="auto" w:sz="6" w:space="0"/>
              <w:bottom w:val="single" w:color="auto" w:sz="12" w:space="0"/>
              <w:right w:val="single" w:color="auto" w:sz="12" w:space="0"/>
            </w:tcBorders>
            <w:noWrap w:val="0"/>
            <w:vAlign w:val="center"/>
          </w:tcPr>
          <w:p w14:paraId="281D2128">
            <w:pPr>
              <w:widowControl/>
              <w:jc w:val="center"/>
              <w:rPr>
                <w:rFonts w:hint="eastAsia" w:ascii="宋体" w:hAnsi="宋体" w:eastAsia="宋体" w:cs="宋体"/>
                <w:color w:val="auto"/>
                <w:kern w:val="0"/>
                <w:sz w:val="20"/>
                <w:szCs w:val="20"/>
              </w:rPr>
            </w:pPr>
          </w:p>
        </w:tc>
      </w:tr>
      <w:tr w14:paraId="5A1F443C">
        <w:tblPrEx>
          <w:tblCellMar>
            <w:top w:w="0" w:type="dxa"/>
            <w:left w:w="108" w:type="dxa"/>
            <w:bottom w:w="0" w:type="dxa"/>
            <w:right w:w="108" w:type="dxa"/>
          </w:tblCellMar>
        </w:tblPrEx>
        <w:trPr>
          <w:cantSplit/>
          <w:trHeight w:val="397" w:hRule="atLeast"/>
          <w:jc w:val="center"/>
        </w:trPr>
        <w:tc>
          <w:tcPr>
            <w:tcW w:w="641" w:type="dxa"/>
            <w:vMerge w:val="restart"/>
            <w:tcBorders>
              <w:top w:val="single" w:color="auto" w:sz="12" w:space="0"/>
              <w:left w:val="single" w:color="auto" w:sz="12" w:space="0"/>
              <w:bottom w:val="single" w:color="auto" w:sz="6" w:space="0"/>
              <w:right w:val="single" w:color="auto" w:sz="6" w:space="0"/>
            </w:tcBorders>
            <w:noWrap w:val="0"/>
            <w:textDirection w:val="tbRlV"/>
            <w:vAlign w:val="center"/>
          </w:tcPr>
          <w:p w14:paraId="13CDA309">
            <w:pPr>
              <w:widowControl/>
              <w:spacing w:line="240" w:lineRule="atLeast"/>
              <w:jc w:val="center"/>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分支机构情况</w:t>
            </w:r>
          </w:p>
        </w:tc>
        <w:tc>
          <w:tcPr>
            <w:tcW w:w="2336" w:type="dxa"/>
            <w:vMerge w:val="restart"/>
            <w:tcBorders>
              <w:top w:val="single" w:color="auto" w:sz="12" w:space="0"/>
              <w:left w:val="single" w:color="auto" w:sz="6" w:space="0"/>
              <w:bottom w:val="single" w:color="auto" w:sz="6" w:space="0"/>
              <w:right w:val="single" w:color="auto" w:sz="6" w:space="0"/>
            </w:tcBorders>
            <w:noWrap w:val="0"/>
            <w:vAlign w:val="center"/>
          </w:tcPr>
          <w:p w14:paraId="30C6999D">
            <w:pPr>
              <w:widowControl/>
              <w:jc w:val="center"/>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统一社会信用代码</w:t>
            </w:r>
            <w:r>
              <w:rPr>
                <w:rFonts w:ascii="宋体" w:hAnsi="宋体" w:eastAsia="宋体" w:cs="Times New Roman"/>
                <w:color w:val="auto"/>
                <w:kern w:val="0"/>
                <w:sz w:val="20"/>
                <w:szCs w:val="20"/>
              </w:rPr>
              <w:br w:type="textWrapping"/>
            </w:r>
            <w:r>
              <w:rPr>
                <w:rFonts w:hint="eastAsia" w:ascii="宋体" w:hAnsi="宋体" w:eastAsia="宋体" w:cs="宋体"/>
                <w:color w:val="auto"/>
                <w:kern w:val="0"/>
                <w:sz w:val="20"/>
                <w:szCs w:val="20"/>
              </w:rPr>
              <w:t>（纳税人识别号）</w:t>
            </w:r>
          </w:p>
        </w:tc>
        <w:tc>
          <w:tcPr>
            <w:tcW w:w="1982" w:type="dxa"/>
            <w:vMerge w:val="restart"/>
            <w:tcBorders>
              <w:top w:val="single" w:color="auto" w:sz="12" w:space="0"/>
              <w:left w:val="single" w:color="auto" w:sz="6" w:space="0"/>
              <w:bottom w:val="single" w:color="auto" w:sz="6" w:space="0"/>
              <w:right w:val="single" w:color="auto" w:sz="6" w:space="0"/>
            </w:tcBorders>
            <w:noWrap w:val="0"/>
            <w:vAlign w:val="center"/>
          </w:tcPr>
          <w:p w14:paraId="081E1874">
            <w:pPr>
              <w:widowControl/>
              <w:jc w:val="center"/>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机构名称</w:t>
            </w:r>
          </w:p>
        </w:tc>
        <w:tc>
          <w:tcPr>
            <w:tcW w:w="3402" w:type="dxa"/>
            <w:gridSpan w:val="3"/>
            <w:tcBorders>
              <w:top w:val="single" w:color="auto" w:sz="12" w:space="0"/>
              <w:left w:val="single" w:color="auto" w:sz="6" w:space="0"/>
              <w:bottom w:val="single" w:color="auto" w:sz="6" w:space="0"/>
              <w:right w:val="single" w:color="auto" w:sz="6" w:space="0"/>
            </w:tcBorders>
            <w:noWrap w:val="0"/>
            <w:vAlign w:val="center"/>
          </w:tcPr>
          <w:p w14:paraId="073FC29E">
            <w:pPr>
              <w:widowControl/>
              <w:jc w:val="center"/>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三项因素</w:t>
            </w:r>
          </w:p>
        </w:tc>
        <w:tc>
          <w:tcPr>
            <w:tcW w:w="709" w:type="dxa"/>
            <w:vMerge w:val="restart"/>
            <w:tcBorders>
              <w:top w:val="single" w:color="auto" w:sz="12" w:space="0"/>
              <w:left w:val="single" w:color="auto" w:sz="6" w:space="0"/>
              <w:bottom w:val="single" w:color="auto" w:sz="6" w:space="0"/>
              <w:right w:val="single" w:color="auto" w:sz="6" w:space="0"/>
            </w:tcBorders>
            <w:noWrap w:val="0"/>
            <w:vAlign w:val="center"/>
          </w:tcPr>
          <w:p w14:paraId="2ABB4F7A">
            <w:pPr>
              <w:widowControl/>
              <w:jc w:val="center"/>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分摊比例</w:t>
            </w:r>
          </w:p>
        </w:tc>
        <w:tc>
          <w:tcPr>
            <w:tcW w:w="850" w:type="dxa"/>
            <w:vMerge w:val="restart"/>
            <w:tcBorders>
              <w:top w:val="single" w:color="auto" w:sz="12" w:space="0"/>
              <w:left w:val="single" w:color="auto" w:sz="6" w:space="0"/>
              <w:bottom w:val="single" w:color="auto" w:sz="6" w:space="0"/>
              <w:right w:val="single" w:color="auto" w:sz="6" w:space="0"/>
            </w:tcBorders>
            <w:noWrap w:val="0"/>
            <w:vAlign w:val="center"/>
          </w:tcPr>
          <w:p w14:paraId="109D8A46">
            <w:pPr>
              <w:widowControl/>
              <w:jc w:val="center"/>
              <w:rPr>
                <w:rFonts w:hint="eastAsia" w:ascii="宋体" w:hAnsi="宋体" w:eastAsia="宋体" w:cs="Times New Roman"/>
                <w:color w:val="auto"/>
                <w:kern w:val="0"/>
                <w:sz w:val="20"/>
                <w:szCs w:val="20"/>
              </w:rPr>
            </w:pPr>
            <w:r>
              <w:rPr>
                <w:rFonts w:hint="eastAsia" w:ascii="宋体" w:hAnsi="宋体" w:cs="宋体"/>
                <w:color w:val="auto"/>
                <w:kern w:val="0"/>
                <w:sz w:val="20"/>
                <w:szCs w:val="20"/>
              </w:rPr>
              <w:t>实际应分摊所得税额</w:t>
            </w:r>
          </w:p>
        </w:tc>
        <w:tc>
          <w:tcPr>
            <w:tcW w:w="851" w:type="dxa"/>
            <w:vMerge w:val="restart"/>
            <w:tcBorders>
              <w:top w:val="single" w:color="auto" w:sz="12" w:space="0"/>
              <w:left w:val="single" w:color="auto" w:sz="6" w:space="0"/>
              <w:bottom w:val="single" w:color="auto" w:sz="6" w:space="0"/>
              <w:right w:val="single" w:color="auto" w:sz="6" w:space="0"/>
            </w:tcBorders>
            <w:noWrap w:val="0"/>
            <w:vAlign w:val="center"/>
          </w:tcPr>
          <w:p w14:paraId="28EF5A3C">
            <w:pPr>
              <w:widowControl/>
              <w:jc w:val="center"/>
              <w:rPr>
                <w:rFonts w:hint="eastAsia" w:ascii="宋体" w:hAnsi="宋体" w:eastAsia="宋体" w:cs="Times New Roman"/>
                <w:color w:val="auto"/>
                <w:kern w:val="0"/>
                <w:sz w:val="20"/>
                <w:szCs w:val="20"/>
              </w:rPr>
            </w:pPr>
            <w:r>
              <w:rPr>
                <w:rFonts w:hint="eastAsia" w:ascii="宋体" w:hAnsi="宋体" w:cs="宋体"/>
                <w:color w:val="auto"/>
                <w:kern w:val="0"/>
                <w:sz w:val="20"/>
                <w:szCs w:val="20"/>
              </w:rPr>
              <w:t>累计已分摊所得税额</w:t>
            </w:r>
          </w:p>
        </w:tc>
        <w:tc>
          <w:tcPr>
            <w:tcW w:w="850" w:type="dxa"/>
            <w:vMerge w:val="restart"/>
            <w:tcBorders>
              <w:top w:val="single" w:color="auto" w:sz="12" w:space="0"/>
              <w:left w:val="single" w:color="auto" w:sz="6" w:space="0"/>
              <w:bottom w:val="single" w:color="auto" w:sz="6" w:space="0"/>
              <w:right w:val="single" w:color="auto" w:sz="6" w:space="0"/>
            </w:tcBorders>
            <w:noWrap w:val="0"/>
            <w:vAlign w:val="center"/>
          </w:tcPr>
          <w:p w14:paraId="2737C1F6">
            <w:pPr>
              <w:widowControl/>
              <w:jc w:val="center"/>
              <w:rPr>
                <w:rFonts w:hint="eastAsia" w:ascii="宋体" w:hAnsi="宋体" w:eastAsia="宋体" w:cs="Times New Roman"/>
                <w:color w:val="auto"/>
                <w:kern w:val="0"/>
                <w:sz w:val="20"/>
                <w:szCs w:val="20"/>
              </w:rPr>
            </w:pPr>
            <w:r>
              <w:rPr>
                <w:rFonts w:hint="eastAsia" w:ascii="宋体" w:hAnsi="宋体" w:cs="宋体"/>
                <w:color w:val="auto"/>
                <w:kern w:val="0"/>
                <w:sz w:val="20"/>
                <w:szCs w:val="20"/>
              </w:rPr>
              <w:t>分摊应补(退)所得税额</w:t>
            </w:r>
          </w:p>
        </w:tc>
        <w:tc>
          <w:tcPr>
            <w:tcW w:w="1985" w:type="dxa"/>
            <w:vMerge w:val="restart"/>
            <w:tcBorders>
              <w:top w:val="single" w:color="auto" w:sz="12" w:space="0"/>
              <w:left w:val="single" w:color="auto" w:sz="6" w:space="0"/>
              <w:bottom w:val="single" w:color="auto" w:sz="6" w:space="0"/>
              <w:right w:val="single" w:color="auto" w:sz="6" w:space="0"/>
            </w:tcBorders>
            <w:noWrap w:val="0"/>
            <w:vAlign w:val="center"/>
          </w:tcPr>
          <w:p w14:paraId="2915DE13">
            <w:pPr>
              <w:widowControl/>
              <w:jc w:val="center"/>
              <w:rPr>
                <w:rFonts w:hint="eastAsia" w:ascii="宋体" w:hAnsi="宋体" w:eastAsia="宋体" w:cs="Times New Roman"/>
                <w:color w:val="auto"/>
                <w:kern w:val="0"/>
                <w:sz w:val="20"/>
                <w:szCs w:val="20"/>
              </w:rPr>
            </w:pPr>
            <w:r>
              <w:rPr>
                <w:rFonts w:hint="eastAsia" w:ascii="宋体" w:hAnsi="宋体" w:eastAsia="宋体" w:cs="Times New Roman"/>
                <w:color w:val="auto"/>
                <w:kern w:val="0"/>
                <w:sz w:val="20"/>
                <w:szCs w:val="20"/>
              </w:rPr>
              <w:t>民族自治地区企业所得税地方分享部分</w:t>
            </w:r>
            <w:r>
              <w:rPr>
                <w:rFonts w:hint="eastAsia" w:ascii="宋体" w:hAnsi="宋体" w:eastAsia="宋体" w:cs="Times New Roman"/>
                <w:color w:val="auto"/>
                <w:kern w:val="0"/>
                <w:sz w:val="20"/>
                <w:szCs w:val="20"/>
                <w:lang w:eastAsia="zh-CN"/>
              </w:rPr>
              <w:t>优惠金额</w:t>
            </w:r>
            <w:r>
              <w:rPr>
                <w:rFonts w:hint="eastAsia" w:ascii="宋体" w:hAnsi="宋体" w:eastAsia="宋体" w:cs="Times New Roman"/>
                <w:color w:val="auto"/>
                <w:kern w:val="0"/>
                <w:sz w:val="20"/>
                <w:szCs w:val="20"/>
              </w:rPr>
              <w:t>（□ 免征 □ 减征：减征幅度</w:t>
            </w:r>
            <w:r>
              <w:rPr>
                <w:rFonts w:hint="eastAsia" w:ascii="宋体" w:hAnsi="宋体" w:eastAsia="宋体" w:cs="Times New Roman"/>
                <w:color w:val="auto"/>
                <w:kern w:val="0"/>
                <w:sz w:val="20"/>
                <w:szCs w:val="20"/>
                <w:u w:val="single"/>
              </w:rPr>
              <w:t xml:space="preserve">   </w:t>
            </w:r>
            <w:r>
              <w:rPr>
                <w:rFonts w:hint="eastAsia" w:ascii="宋体" w:hAnsi="宋体" w:eastAsia="宋体" w:cs="Times New Roman"/>
                <w:color w:val="auto"/>
                <w:kern w:val="0"/>
                <w:sz w:val="20"/>
                <w:szCs w:val="20"/>
              </w:rPr>
              <w:t>%）</w:t>
            </w:r>
          </w:p>
        </w:tc>
        <w:tc>
          <w:tcPr>
            <w:tcW w:w="914" w:type="dxa"/>
            <w:vMerge w:val="restart"/>
            <w:tcBorders>
              <w:top w:val="single" w:color="auto" w:sz="12" w:space="0"/>
              <w:left w:val="single" w:color="auto" w:sz="6" w:space="0"/>
              <w:bottom w:val="single" w:color="auto" w:sz="6" w:space="0"/>
              <w:right w:val="single" w:color="auto" w:sz="12" w:space="0"/>
            </w:tcBorders>
            <w:noWrap w:val="0"/>
            <w:vAlign w:val="center"/>
          </w:tcPr>
          <w:p w14:paraId="3A2C122A">
            <w:pPr>
              <w:widowControl/>
              <w:jc w:val="center"/>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实际分摊应补（退）所得税额</w:t>
            </w:r>
          </w:p>
        </w:tc>
      </w:tr>
      <w:tr w14:paraId="59ECBDA8">
        <w:tblPrEx>
          <w:tblCellMar>
            <w:top w:w="0" w:type="dxa"/>
            <w:left w:w="108" w:type="dxa"/>
            <w:bottom w:w="0" w:type="dxa"/>
            <w:right w:w="108" w:type="dxa"/>
          </w:tblCellMar>
        </w:tblPrEx>
        <w:trPr>
          <w:cantSplit/>
          <w:trHeight w:val="397" w:hRule="atLeast"/>
          <w:jc w:val="center"/>
        </w:trPr>
        <w:tc>
          <w:tcPr>
            <w:tcW w:w="641" w:type="dxa"/>
            <w:vMerge w:val="continue"/>
            <w:tcBorders>
              <w:top w:val="single" w:color="auto" w:sz="6" w:space="0"/>
              <w:left w:val="single" w:color="auto" w:sz="12" w:space="0"/>
              <w:bottom w:val="single" w:color="auto" w:sz="6" w:space="0"/>
              <w:right w:val="single" w:color="auto" w:sz="6" w:space="0"/>
            </w:tcBorders>
            <w:noWrap w:val="0"/>
            <w:vAlign w:val="center"/>
          </w:tcPr>
          <w:p w14:paraId="5E08509E">
            <w:pPr>
              <w:widowControl/>
              <w:jc w:val="left"/>
              <w:rPr>
                <w:rFonts w:hint="eastAsia" w:ascii="宋体" w:hAnsi="宋体" w:eastAsia="宋体" w:cs="Times New Roman"/>
                <w:color w:val="auto"/>
                <w:kern w:val="0"/>
                <w:sz w:val="20"/>
                <w:szCs w:val="20"/>
              </w:rPr>
            </w:pPr>
          </w:p>
        </w:tc>
        <w:tc>
          <w:tcPr>
            <w:tcW w:w="2336" w:type="dxa"/>
            <w:vMerge w:val="continue"/>
            <w:tcBorders>
              <w:top w:val="single" w:color="auto" w:sz="6" w:space="0"/>
              <w:left w:val="single" w:color="auto" w:sz="6" w:space="0"/>
              <w:bottom w:val="single" w:color="auto" w:sz="6" w:space="0"/>
              <w:right w:val="single" w:color="auto" w:sz="6" w:space="0"/>
            </w:tcBorders>
            <w:noWrap w:val="0"/>
            <w:vAlign w:val="center"/>
          </w:tcPr>
          <w:p w14:paraId="092A2A78">
            <w:pPr>
              <w:widowControl/>
              <w:jc w:val="left"/>
              <w:rPr>
                <w:rFonts w:hint="eastAsia" w:ascii="宋体" w:hAnsi="宋体" w:eastAsia="宋体" w:cs="Times New Roman"/>
                <w:color w:val="auto"/>
                <w:kern w:val="0"/>
                <w:sz w:val="20"/>
                <w:szCs w:val="20"/>
              </w:rPr>
            </w:pPr>
          </w:p>
        </w:tc>
        <w:tc>
          <w:tcPr>
            <w:tcW w:w="1982" w:type="dxa"/>
            <w:vMerge w:val="continue"/>
            <w:tcBorders>
              <w:top w:val="single" w:color="auto" w:sz="6" w:space="0"/>
              <w:left w:val="single" w:color="auto" w:sz="6" w:space="0"/>
              <w:bottom w:val="single" w:color="auto" w:sz="6" w:space="0"/>
              <w:right w:val="single" w:color="auto" w:sz="6" w:space="0"/>
            </w:tcBorders>
            <w:noWrap w:val="0"/>
            <w:vAlign w:val="center"/>
          </w:tcPr>
          <w:p w14:paraId="183292CC">
            <w:pPr>
              <w:widowControl/>
              <w:jc w:val="left"/>
              <w:rPr>
                <w:rFonts w:hint="eastAsia" w:ascii="宋体" w:hAnsi="宋体" w:eastAsia="宋体" w:cs="Times New Roman"/>
                <w:color w:val="auto"/>
                <w:kern w:val="0"/>
                <w:sz w:val="20"/>
                <w:szCs w:val="20"/>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5D3EBB5">
            <w:pPr>
              <w:widowControl/>
              <w:jc w:val="center"/>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营业收入</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48C6010">
            <w:pPr>
              <w:widowControl/>
              <w:jc w:val="center"/>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职工薪酬</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2BBC9E1">
            <w:pPr>
              <w:widowControl/>
              <w:jc w:val="center"/>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资产总额</w:t>
            </w:r>
          </w:p>
        </w:tc>
        <w:tc>
          <w:tcPr>
            <w:tcW w:w="709" w:type="dxa"/>
            <w:vMerge w:val="continue"/>
            <w:tcBorders>
              <w:top w:val="single" w:color="auto" w:sz="6" w:space="0"/>
              <w:left w:val="single" w:color="auto" w:sz="6" w:space="0"/>
              <w:bottom w:val="single" w:color="auto" w:sz="6" w:space="0"/>
              <w:right w:val="single" w:color="auto" w:sz="6" w:space="0"/>
            </w:tcBorders>
            <w:noWrap w:val="0"/>
            <w:vAlign w:val="center"/>
          </w:tcPr>
          <w:p w14:paraId="14D5A680">
            <w:pPr>
              <w:widowControl/>
              <w:jc w:val="left"/>
              <w:rPr>
                <w:rFonts w:hint="eastAsia" w:ascii="宋体" w:hAnsi="宋体" w:eastAsia="宋体" w:cs="Times New Roman"/>
                <w:color w:val="auto"/>
                <w:kern w:val="0"/>
                <w:sz w:val="20"/>
                <w:szCs w:val="20"/>
              </w:rPr>
            </w:pPr>
          </w:p>
        </w:tc>
        <w:tc>
          <w:tcPr>
            <w:tcW w:w="850" w:type="dxa"/>
            <w:vMerge w:val="continue"/>
            <w:tcBorders>
              <w:top w:val="single" w:color="auto" w:sz="6" w:space="0"/>
              <w:left w:val="single" w:color="auto" w:sz="6" w:space="0"/>
              <w:bottom w:val="single" w:color="auto" w:sz="6" w:space="0"/>
              <w:right w:val="single" w:color="auto" w:sz="6" w:space="0"/>
            </w:tcBorders>
            <w:noWrap w:val="0"/>
            <w:vAlign w:val="center"/>
          </w:tcPr>
          <w:p w14:paraId="1B187B41">
            <w:pPr>
              <w:widowControl/>
              <w:jc w:val="left"/>
              <w:rPr>
                <w:rFonts w:hint="eastAsia" w:ascii="宋体" w:hAnsi="宋体" w:eastAsia="宋体" w:cs="Times New Roman"/>
                <w:color w:val="auto"/>
                <w:kern w:val="0"/>
                <w:sz w:val="20"/>
                <w:szCs w:val="20"/>
              </w:rPr>
            </w:pPr>
          </w:p>
        </w:tc>
        <w:tc>
          <w:tcPr>
            <w:tcW w:w="851" w:type="dxa"/>
            <w:vMerge w:val="continue"/>
            <w:tcBorders>
              <w:top w:val="single" w:color="auto" w:sz="6" w:space="0"/>
              <w:left w:val="single" w:color="auto" w:sz="6" w:space="0"/>
              <w:bottom w:val="single" w:color="auto" w:sz="6" w:space="0"/>
              <w:right w:val="single" w:color="auto" w:sz="6" w:space="0"/>
            </w:tcBorders>
            <w:noWrap w:val="0"/>
            <w:vAlign w:val="center"/>
          </w:tcPr>
          <w:p w14:paraId="5C1300FF">
            <w:pPr>
              <w:widowControl/>
              <w:jc w:val="left"/>
              <w:rPr>
                <w:rFonts w:hint="eastAsia" w:ascii="宋体" w:hAnsi="宋体" w:eastAsia="宋体" w:cs="Times New Roman"/>
                <w:color w:val="auto"/>
                <w:kern w:val="0"/>
                <w:sz w:val="20"/>
                <w:szCs w:val="20"/>
              </w:rPr>
            </w:pPr>
          </w:p>
        </w:tc>
        <w:tc>
          <w:tcPr>
            <w:tcW w:w="850" w:type="dxa"/>
            <w:vMerge w:val="continue"/>
            <w:tcBorders>
              <w:top w:val="single" w:color="auto" w:sz="6" w:space="0"/>
              <w:left w:val="single" w:color="auto" w:sz="6" w:space="0"/>
              <w:bottom w:val="single" w:color="auto" w:sz="6" w:space="0"/>
              <w:right w:val="single" w:color="auto" w:sz="6" w:space="0"/>
            </w:tcBorders>
            <w:noWrap w:val="0"/>
            <w:vAlign w:val="center"/>
          </w:tcPr>
          <w:p w14:paraId="655CFE7B">
            <w:pPr>
              <w:widowControl/>
              <w:jc w:val="left"/>
              <w:rPr>
                <w:rFonts w:hint="eastAsia" w:ascii="宋体" w:hAnsi="宋体" w:eastAsia="宋体" w:cs="Times New Roman"/>
                <w:color w:val="auto"/>
                <w:kern w:val="0"/>
                <w:sz w:val="20"/>
                <w:szCs w:val="20"/>
              </w:rPr>
            </w:pPr>
          </w:p>
        </w:tc>
        <w:tc>
          <w:tcPr>
            <w:tcW w:w="1985" w:type="dxa"/>
            <w:vMerge w:val="continue"/>
            <w:tcBorders>
              <w:top w:val="single" w:color="auto" w:sz="6" w:space="0"/>
              <w:left w:val="single" w:color="auto" w:sz="6" w:space="0"/>
              <w:bottom w:val="single" w:color="auto" w:sz="6" w:space="0"/>
              <w:right w:val="single" w:color="auto" w:sz="6" w:space="0"/>
            </w:tcBorders>
            <w:noWrap w:val="0"/>
            <w:vAlign w:val="center"/>
          </w:tcPr>
          <w:p w14:paraId="0C12E638">
            <w:pPr>
              <w:widowControl/>
              <w:jc w:val="left"/>
              <w:rPr>
                <w:rFonts w:hint="eastAsia" w:ascii="宋体" w:hAnsi="宋体" w:eastAsia="宋体" w:cs="Times New Roman"/>
                <w:color w:val="auto"/>
                <w:kern w:val="0"/>
                <w:sz w:val="20"/>
                <w:szCs w:val="20"/>
              </w:rPr>
            </w:pPr>
          </w:p>
        </w:tc>
        <w:tc>
          <w:tcPr>
            <w:tcW w:w="914" w:type="dxa"/>
            <w:vMerge w:val="continue"/>
            <w:tcBorders>
              <w:top w:val="single" w:color="auto" w:sz="6" w:space="0"/>
              <w:left w:val="single" w:color="auto" w:sz="6" w:space="0"/>
              <w:bottom w:val="single" w:color="auto" w:sz="6" w:space="0"/>
              <w:right w:val="single" w:color="auto" w:sz="12" w:space="0"/>
            </w:tcBorders>
            <w:noWrap w:val="0"/>
            <w:vAlign w:val="center"/>
          </w:tcPr>
          <w:p w14:paraId="61D602CC">
            <w:pPr>
              <w:widowControl/>
              <w:jc w:val="left"/>
              <w:rPr>
                <w:rFonts w:hint="eastAsia" w:ascii="宋体" w:hAnsi="宋体" w:eastAsia="宋体" w:cs="Times New Roman"/>
                <w:color w:val="auto"/>
                <w:kern w:val="0"/>
                <w:sz w:val="20"/>
                <w:szCs w:val="20"/>
              </w:rPr>
            </w:pPr>
          </w:p>
        </w:tc>
      </w:tr>
      <w:tr w14:paraId="4127C8C0">
        <w:tblPrEx>
          <w:tblCellMar>
            <w:top w:w="0" w:type="dxa"/>
            <w:left w:w="108" w:type="dxa"/>
            <w:bottom w:w="0" w:type="dxa"/>
            <w:right w:w="108" w:type="dxa"/>
          </w:tblCellMar>
        </w:tblPrEx>
        <w:trPr>
          <w:cantSplit/>
          <w:trHeight w:val="397" w:hRule="atLeast"/>
          <w:jc w:val="center"/>
        </w:trPr>
        <w:tc>
          <w:tcPr>
            <w:tcW w:w="641" w:type="dxa"/>
            <w:vMerge w:val="continue"/>
            <w:tcBorders>
              <w:top w:val="single" w:color="auto" w:sz="6" w:space="0"/>
              <w:left w:val="single" w:color="auto" w:sz="12" w:space="0"/>
              <w:bottom w:val="single" w:color="auto" w:sz="6" w:space="0"/>
              <w:right w:val="single" w:color="auto" w:sz="6" w:space="0"/>
            </w:tcBorders>
            <w:noWrap w:val="0"/>
            <w:vAlign w:val="center"/>
          </w:tcPr>
          <w:p w14:paraId="27A2F98F">
            <w:pPr>
              <w:widowControl/>
              <w:jc w:val="left"/>
              <w:rPr>
                <w:rFonts w:hint="eastAsia" w:ascii="宋体" w:hAnsi="宋体" w:eastAsia="宋体" w:cs="Times New Roman"/>
                <w:color w:val="auto"/>
                <w:kern w:val="0"/>
                <w:sz w:val="20"/>
                <w:szCs w:val="20"/>
              </w:rPr>
            </w:pPr>
          </w:p>
        </w:tc>
        <w:tc>
          <w:tcPr>
            <w:tcW w:w="2336" w:type="dxa"/>
            <w:tcBorders>
              <w:top w:val="single" w:color="auto" w:sz="6" w:space="0"/>
              <w:left w:val="single" w:color="auto" w:sz="6" w:space="0"/>
              <w:bottom w:val="single" w:color="auto" w:sz="6" w:space="0"/>
              <w:right w:val="single" w:color="auto" w:sz="6" w:space="0"/>
            </w:tcBorders>
            <w:noWrap w:val="0"/>
            <w:vAlign w:val="center"/>
          </w:tcPr>
          <w:p w14:paraId="6C43CD35">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982" w:type="dxa"/>
            <w:tcBorders>
              <w:top w:val="single" w:color="auto" w:sz="6" w:space="0"/>
              <w:left w:val="single" w:color="auto" w:sz="6" w:space="0"/>
              <w:bottom w:val="single" w:color="auto" w:sz="6" w:space="0"/>
              <w:right w:val="single" w:color="auto" w:sz="6" w:space="0"/>
            </w:tcBorders>
            <w:noWrap w:val="0"/>
            <w:vAlign w:val="center"/>
          </w:tcPr>
          <w:p w14:paraId="60DF500B">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60BBCBD">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268E089">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ECDC5DA">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670FE538">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01C1D829">
            <w:pPr>
              <w:widowControl/>
              <w:jc w:val="right"/>
              <w:rPr>
                <w:rFonts w:hint="eastAsia" w:ascii="宋体" w:hAnsi="宋体" w:eastAsia="宋体" w:cs="Times New Roman"/>
                <w:color w:val="auto"/>
                <w:kern w:val="0"/>
                <w:sz w:val="20"/>
                <w:szCs w:val="20"/>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4BDE35F">
            <w:pPr>
              <w:widowControl/>
              <w:jc w:val="right"/>
              <w:rPr>
                <w:rFonts w:hint="eastAsia" w:ascii="宋体" w:hAnsi="宋体" w:eastAsia="宋体" w:cs="Times New Roman"/>
                <w:color w:val="auto"/>
                <w:kern w:val="0"/>
                <w:sz w:val="20"/>
                <w:szCs w:val="20"/>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3C36562">
            <w:pPr>
              <w:widowControl/>
              <w:jc w:val="right"/>
              <w:rPr>
                <w:rFonts w:hint="eastAsia" w:ascii="宋体" w:hAnsi="宋体" w:eastAsia="宋体" w:cs="Times New Roman"/>
                <w:color w:val="auto"/>
                <w:kern w:val="0"/>
                <w:sz w:val="20"/>
                <w:szCs w:val="20"/>
              </w:rPr>
            </w:pPr>
          </w:p>
        </w:tc>
        <w:tc>
          <w:tcPr>
            <w:tcW w:w="1985" w:type="dxa"/>
            <w:tcBorders>
              <w:top w:val="single" w:color="auto" w:sz="6" w:space="0"/>
              <w:left w:val="single" w:color="auto" w:sz="6" w:space="0"/>
              <w:bottom w:val="single" w:color="auto" w:sz="6" w:space="0"/>
              <w:right w:val="single" w:color="auto" w:sz="6" w:space="0"/>
            </w:tcBorders>
            <w:noWrap w:val="0"/>
            <w:vAlign w:val="center"/>
          </w:tcPr>
          <w:p w14:paraId="521EE1A8">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914" w:type="dxa"/>
            <w:tcBorders>
              <w:top w:val="single" w:color="auto" w:sz="6" w:space="0"/>
              <w:left w:val="single" w:color="auto" w:sz="6" w:space="0"/>
              <w:bottom w:val="single" w:color="auto" w:sz="6" w:space="0"/>
              <w:right w:val="single" w:color="auto" w:sz="12" w:space="0"/>
            </w:tcBorders>
            <w:noWrap w:val="0"/>
            <w:vAlign w:val="center"/>
          </w:tcPr>
          <w:p w14:paraId="1B6074C0">
            <w:pPr>
              <w:widowControl/>
              <w:jc w:val="right"/>
              <w:rPr>
                <w:rFonts w:hint="eastAsia" w:ascii="宋体" w:hAnsi="宋体" w:eastAsia="宋体" w:cs="Times New Roman"/>
                <w:color w:val="auto"/>
                <w:kern w:val="0"/>
                <w:sz w:val="20"/>
                <w:szCs w:val="20"/>
              </w:rPr>
            </w:pPr>
          </w:p>
        </w:tc>
      </w:tr>
      <w:tr w14:paraId="49A2D654">
        <w:tblPrEx>
          <w:tblCellMar>
            <w:top w:w="0" w:type="dxa"/>
            <w:left w:w="108" w:type="dxa"/>
            <w:bottom w:w="0" w:type="dxa"/>
            <w:right w:w="108" w:type="dxa"/>
          </w:tblCellMar>
        </w:tblPrEx>
        <w:trPr>
          <w:cantSplit/>
          <w:trHeight w:val="397" w:hRule="atLeast"/>
          <w:jc w:val="center"/>
        </w:trPr>
        <w:tc>
          <w:tcPr>
            <w:tcW w:w="641" w:type="dxa"/>
            <w:vMerge w:val="continue"/>
            <w:tcBorders>
              <w:top w:val="single" w:color="auto" w:sz="6" w:space="0"/>
              <w:left w:val="single" w:color="auto" w:sz="12" w:space="0"/>
              <w:bottom w:val="single" w:color="auto" w:sz="6" w:space="0"/>
              <w:right w:val="single" w:color="auto" w:sz="6" w:space="0"/>
            </w:tcBorders>
            <w:noWrap w:val="0"/>
            <w:vAlign w:val="center"/>
          </w:tcPr>
          <w:p w14:paraId="44F80292">
            <w:pPr>
              <w:widowControl/>
              <w:jc w:val="left"/>
              <w:rPr>
                <w:rFonts w:hint="eastAsia" w:ascii="宋体" w:hAnsi="宋体" w:eastAsia="宋体" w:cs="Times New Roman"/>
                <w:color w:val="auto"/>
                <w:kern w:val="0"/>
                <w:sz w:val="20"/>
                <w:szCs w:val="20"/>
              </w:rPr>
            </w:pPr>
          </w:p>
        </w:tc>
        <w:tc>
          <w:tcPr>
            <w:tcW w:w="2336" w:type="dxa"/>
            <w:tcBorders>
              <w:top w:val="single" w:color="auto" w:sz="6" w:space="0"/>
              <w:left w:val="single" w:color="auto" w:sz="6" w:space="0"/>
              <w:bottom w:val="single" w:color="auto" w:sz="6" w:space="0"/>
              <w:right w:val="single" w:color="auto" w:sz="6" w:space="0"/>
            </w:tcBorders>
            <w:noWrap w:val="0"/>
            <w:vAlign w:val="center"/>
          </w:tcPr>
          <w:p w14:paraId="7259F220">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982" w:type="dxa"/>
            <w:tcBorders>
              <w:top w:val="single" w:color="auto" w:sz="6" w:space="0"/>
              <w:left w:val="single" w:color="auto" w:sz="6" w:space="0"/>
              <w:bottom w:val="single" w:color="auto" w:sz="6" w:space="0"/>
              <w:right w:val="single" w:color="auto" w:sz="6" w:space="0"/>
            </w:tcBorders>
            <w:noWrap w:val="0"/>
            <w:vAlign w:val="center"/>
          </w:tcPr>
          <w:p w14:paraId="3098D5A4">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535A422">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F5FF4A">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2C38184">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1254953D">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2365C234">
            <w:pPr>
              <w:widowControl/>
              <w:jc w:val="right"/>
              <w:rPr>
                <w:rFonts w:hint="eastAsia" w:ascii="宋体" w:hAnsi="宋体" w:eastAsia="宋体" w:cs="宋体"/>
                <w:color w:val="auto"/>
                <w:kern w:val="0"/>
                <w:sz w:val="20"/>
                <w:szCs w:val="20"/>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D7BEC00">
            <w:pPr>
              <w:widowControl/>
              <w:jc w:val="right"/>
              <w:rPr>
                <w:rFonts w:hint="eastAsia" w:ascii="宋体" w:hAnsi="宋体" w:eastAsia="宋体" w:cs="宋体"/>
                <w:color w:val="auto"/>
                <w:kern w:val="0"/>
                <w:sz w:val="20"/>
                <w:szCs w:val="20"/>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36C9F92">
            <w:pPr>
              <w:widowControl/>
              <w:jc w:val="right"/>
              <w:rPr>
                <w:rFonts w:hint="eastAsia" w:ascii="宋体" w:hAnsi="宋体" w:eastAsia="宋体" w:cs="宋体"/>
                <w:color w:val="auto"/>
                <w:kern w:val="0"/>
                <w:sz w:val="20"/>
                <w:szCs w:val="20"/>
              </w:rPr>
            </w:pPr>
          </w:p>
        </w:tc>
        <w:tc>
          <w:tcPr>
            <w:tcW w:w="1985" w:type="dxa"/>
            <w:tcBorders>
              <w:top w:val="single" w:color="auto" w:sz="6" w:space="0"/>
              <w:left w:val="single" w:color="auto" w:sz="6" w:space="0"/>
              <w:bottom w:val="single" w:color="auto" w:sz="6" w:space="0"/>
              <w:right w:val="single" w:color="auto" w:sz="6" w:space="0"/>
            </w:tcBorders>
            <w:noWrap w:val="0"/>
            <w:vAlign w:val="center"/>
          </w:tcPr>
          <w:p w14:paraId="1D6BB762">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914" w:type="dxa"/>
            <w:tcBorders>
              <w:top w:val="single" w:color="auto" w:sz="6" w:space="0"/>
              <w:left w:val="single" w:color="auto" w:sz="6" w:space="0"/>
              <w:bottom w:val="single" w:color="auto" w:sz="6" w:space="0"/>
              <w:right w:val="single" w:color="auto" w:sz="12" w:space="0"/>
            </w:tcBorders>
            <w:noWrap w:val="0"/>
            <w:vAlign w:val="center"/>
          </w:tcPr>
          <w:p w14:paraId="14890FE3">
            <w:pPr>
              <w:widowControl/>
              <w:jc w:val="right"/>
              <w:rPr>
                <w:rFonts w:hint="eastAsia" w:ascii="宋体" w:hAnsi="宋体" w:eastAsia="宋体" w:cs="Times New Roman"/>
                <w:color w:val="auto"/>
                <w:kern w:val="0"/>
                <w:sz w:val="20"/>
                <w:szCs w:val="20"/>
              </w:rPr>
            </w:pPr>
          </w:p>
        </w:tc>
      </w:tr>
      <w:tr w14:paraId="26D9C8F8">
        <w:tblPrEx>
          <w:tblCellMar>
            <w:top w:w="0" w:type="dxa"/>
            <w:left w:w="108" w:type="dxa"/>
            <w:bottom w:w="0" w:type="dxa"/>
            <w:right w:w="108" w:type="dxa"/>
          </w:tblCellMar>
        </w:tblPrEx>
        <w:trPr>
          <w:cantSplit/>
          <w:trHeight w:val="397" w:hRule="atLeast"/>
          <w:jc w:val="center"/>
        </w:trPr>
        <w:tc>
          <w:tcPr>
            <w:tcW w:w="641" w:type="dxa"/>
            <w:vMerge w:val="continue"/>
            <w:tcBorders>
              <w:top w:val="single" w:color="auto" w:sz="6" w:space="0"/>
              <w:left w:val="single" w:color="auto" w:sz="12" w:space="0"/>
              <w:bottom w:val="single" w:color="auto" w:sz="6" w:space="0"/>
              <w:right w:val="single" w:color="auto" w:sz="6" w:space="0"/>
            </w:tcBorders>
            <w:noWrap w:val="0"/>
            <w:vAlign w:val="center"/>
          </w:tcPr>
          <w:p w14:paraId="334F77D3">
            <w:pPr>
              <w:widowControl/>
              <w:jc w:val="left"/>
              <w:rPr>
                <w:rFonts w:hint="eastAsia" w:ascii="宋体" w:hAnsi="宋体" w:eastAsia="宋体" w:cs="Times New Roman"/>
                <w:color w:val="auto"/>
                <w:kern w:val="0"/>
                <w:sz w:val="20"/>
                <w:szCs w:val="20"/>
              </w:rPr>
            </w:pPr>
          </w:p>
        </w:tc>
        <w:tc>
          <w:tcPr>
            <w:tcW w:w="2336" w:type="dxa"/>
            <w:tcBorders>
              <w:top w:val="single" w:color="auto" w:sz="6" w:space="0"/>
              <w:left w:val="single" w:color="auto" w:sz="6" w:space="0"/>
              <w:bottom w:val="single" w:color="auto" w:sz="6" w:space="0"/>
              <w:right w:val="single" w:color="auto" w:sz="6" w:space="0"/>
            </w:tcBorders>
            <w:noWrap w:val="0"/>
            <w:vAlign w:val="center"/>
          </w:tcPr>
          <w:p w14:paraId="0D6EE2FC">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982" w:type="dxa"/>
            <w:tcBorders>
              <w:top w:val="single" w:color="auto" w:sz="6" w:space="0"/>
              <w:left w:val="single" w:color="auto" w:sz="6" w:space="0"/>
              <w:bottom w:val="single" w:color="auto" w:sz="6" w:space="0"/>
              <w:right w:val="single" w:color="auto" w:sz="6" w:space="0"/>
            </w:tcBorders>
            <w:noWrap w:val="0"/>
            <w:vAlign w:val="center"/>
          </w:tcPr>
          <w:p w14:paraId="7E2641E6">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32B6BFB">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FA9D1DB">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426B6B">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2DD2CFE9">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346B6E14">
            <w:pPr>
              <w:widowControl/>
              <w:jc w:val="right"/>
              <w:rPr>
                <w:rFonts w:hint="eastAsia" w:ascii="宋体" w:hAnsi="宋体" w:eastAsia="宋体" w:cs="宋体"/>
                <w:color w:val="auto"/>
                <w:kern w:val="0"/>
                <w:sz w:val="20"/>
                <w:szCs w:val="20"/>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68171D0">
            <w:pPr>
              <w:widowControl/>
              <w:jc w:val="right"/>
              <w:rPr>
                <w:rFonts w:hint="eastAsia" w:ascii="宋体" w:hAnsi="宋体" w:eastAsia="宋体" w:cs="宋体"/>
                <w:color w:val="auto"/>
                <w:kern w:val="0"/>
                <w:sz w:val="20"/>
                <w:szCs w:val="20"/>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E09FCD4">
            <w:pPr>
              <w:widowControl/>
              <w:jc w:val="right"/>
              <w:rPr>
                <w:rFonts w:hint="eastAsia" w:ascii="宋体" w:hAnsi="宋体" w:eastAsia="宋体" w:cs="宋体"/>
                <w:color w:val="auto"/>
                <w:kern w:val="0"/>
                <w:sz w:val="20"/>
                <w:szCs w:val="20"/>
              </w:rPr>
            </w:pPr>
          </w:p>
        </w:tc>
        <w:tc>
          <w:tcPr>
            <w:tcW w:w="1985" w:type="dxa"/>
            <w:tcBorders>
              <w:top w:val="single" w:color="auto" w:sz="6" w:space="0"/>
              <w:left w:val="single" w:color="auto" w:sz="6" w:space="0"/>
              <w:bottom w:val="single" w:color="auto" w:sz="6" w:space="0"/>
              <w:right w:val="single" w:color="auto" w:sz="6" w:space="0"/>
            </w:tcBorders>
            <w:noWrap w:val="0"/>
            <w:vAlign w:val="center"/>
          </w:tcPr>
          <w:p w14:paraId="6974A15F">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914" w:type="dxa"/>
            <w:tcBorders>
              <w:top w:val="single" w:color="auto" w:sz="6" w:space="0"/>
              <w:left w:val="single" w:color="auto" w:sz="6" w:space="0"/>
              <w:bottom w:val="single" w:color="auto" w:sz="6" w:space="0"/>
              <w:right w:val="single" w:color="auto" w:sz="12" w:space="0"/>
            </w:tcBorders>
            <w:noWrap w:val="0"/>
            <w:vAlign w:val="center"/>
          </w:tcPr>
          <w:p w14:paraId="51EE3AD8">
            <w:pPr>
              <w:widowControl/>
              <w:jc w:val="right"/>
              <w:rPr>
                <w:rFonts w:hint="eastAsia" w:ascii="宋体" w:hAnsi="宋体" w:eastAsia="宋体" w:cs="Times New Roman"/>
                <w:color w:val="auto"/>
                <w:kern w:val="0"/>
                <w:sz w:val="20"/>
                <w:szCs w:val="20"/>
              </w:rPr>
            </w:pPr>
          </w:p>
        </w:tc>
      </w:tr>
      <w:tr w14:paraId="480C2307">
        <w:tblPrEx>
          <w:tblCellMar>
            <w:top w:w="0" w:type="dxa"/>
            <w:left w:w="108" w:type="dxa"/>
            <w:bottom w:w="0" w:type="dxa"/>
            <w:right w:w="108" w:type="dxa"/>
          </w:tblCellMar>
        </w:tblPrEx>
        <w:trPr>
          <w:cantSplit/>
          <w:trHeight w:val="397" w:hRule="atLeast"/>
          <w:jc w:val="center"/>
        </w:trPr>
        <w:tc>
          <w:tcPr>
            <w:tcW w:w="641" w:type="dxa"/>
            <w:vMerge w:val="continue"/>
            <w:tcBorders>
              <w:top w:val="single" w:color="auto" w:sz="6" w:space="0"/>
              <w:left w:val="single" w:color="auto" w:sz="12" w:space="0"/>
              <w:bottom w:val="single" w:color="auto" w:sz="6" w:space="0"/>
              <w:right w:val="single" w:color="auto" w:sz="6" w:space="0"/>
            </w:tcBorders>
            <w:noWrap w:val="0"/>
            <w:vAlign w:val="center"/>
          </w:tcPr>
          <w:p w14:paraId="212985C8">
            <w:pPr>
              <w:widowControl/>
              <w:jc w:val="left"/>
              <w:rPr>
                <w:rFonts w:hint="eastAsia" w:ascii="宋体" w:hAnsi="宋体" w:eastAsia="宋体" w:cs="Times New Roman"/>
                <w:color w:val="auto"/>
                <w:kern w:val="0"/>
                <w:sz w:val="20"/>
                <w:szCs w:val="20"/>
              </w:rPr>
            </w:pPr>
          </w:p>
        </w:tc>
        <w:tc>
          <w:tcPr>
            <w:tcW w:w="2336" w:type="dxa"/>
            <w:tcBorders>
              <w:top w:val="single" w:color="auto" w:sz="6" w:space="0"/>
              <w:left w:val="single" w:color="auto" w:sz="6" w:space="0"/>
              <w:bottom w:val="single" w:color="auto" w:sz="6" w:space="0"/>
              <w:right w:val="single" w:color="auto" w:sz="6" w:space="0"/>
            </w:tcBorders>
            <w:noWrap w:val="0"/>
            <w:vAlign w:val="center"/>
          </w:tcPr>
          <w:p w14:paraId="4F12D48E">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982" w:type="dxa"/>
            <w:tcBorders>
              <w:top w:val="single" w:color="auto" w:sz="6" w:space="0"/>
              <w:left w:val="single" w:color="auto" w:sz="6" w:space="0"/>
              <w:bottom w:val="single" w:color="auto" w:sz="6" w:space="0"/>
              <w:right w:val="single" w:color="auto" w:sz="6" w:space="0"/>
            </w:tcBorders>
            <w:noWrap w:val="0"/>
            <w:vAlign w:val="center"/>
          </w:tcPr>
          <w:p w14:paraId="5108E6EB">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86F33EE">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04FE93B">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37871B5">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16689D6A">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26841AF8">
            <w:pPr>
              <w:widowControl/>
              <w:jc w:val="right"/>
              <w:rPr>
                <w:rFonts w:hint="eastAsia" w:ascii="宋体" w:hAnsi="宋体" w:eastAsia="宋体" w:cs="宋体"/>
                <w:color w:val="auto"/>
                <w:kern w:val="0"/>
                <w:sz w:val="20"/>
                <w:szCs w:val="20"/>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DB7CFB2">
            <w:pPr>
              <w:widowControl/>
              <w:jc w:val="right"/>
              <w:rPr>
                <w:rFonts w:hint="eastAsia" w:ascii="宋体" w:hAnsi="宋体" w:eastAsia="宋体" w:cs="宋体"/>
                <w:color w:val="auto"/>
                <w:kern w:val="0"/>
                <w:sz w:val="20"/>
                <w:szCs w:val="20"/>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E78EE15">
            <w:pPr>
              <w:widowControl/>
              <w:jc w:val="right"/>
              <w:rPr>
                <w:rFonts w:hint="eastAsia" w:ascii="宋体" w:hAnsi="宋体" w:eastAsia="宋体" w:cs="宋体"/>
                <w:color w:val="auto"/>
                <w:kern w:val="0"/>
                <w:sz w:val="20"/>
                <w:szCs w:val="20"/>
              </w:rPr>
            </w:pPr>
          </w:p>
        </w:tc>
        <w:tc>
          <w:tcPr>
            <w:tcW w:w="1985" w:type="dxa"/>
            <w:tcBorders>
              <w:top w:val="single" w:color="auto" w:sz="6" w:space="0"/>
              <w:left w:val="single" w:color="auto" w:sz="6" w:space="0"/>
              <w:bottom w:val="single" w:color="auto" w:sz="6" w:space="0"/>
              <w:right w:val="single" w:color="auto" w:sz="6" w:space="0"/>
            </w:tcBorders>
            <w:noWrap w:val="0"/>
            <w:vAlign w:val="center"/>
          </w:tcPr>
          <w:p w14:paraId="53DC77C9">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914" w:type="dxa"/>
            <w:tcBorders>
              <w:top w:val="single" w:color="auto" w:sz="6" w:space="0"/>
              <w:left w:val="single" w:color="auto" w:sz="6" w:space="0"/>
              <w:bottom w:val="single" w:color="auto" w:sz="6" w:space="0"/>
              <w:right w:val="single" w:color="auto" w:sz="12" w:space="0"/>
            </w:tcBorders>
            <w:noWrap w:val="0"/>
            <w:vAlign w:val="center"/>
          </w:tcPr>
          <w:p w14:paraId="139E0664">
            <w:pPr>
              <w:widowControl/>
              <w:jc w:val="right"/>
              <w:rPr>
                <w:rFonts w:hint="eastAsia" w:ascii="宋体" w:hAnsi="宋体" w:eastAsia="宋体" w:cs="Times New Roman"/>
                <w:color w:val="auto"/>
                <w:kern w:val="0"/>
                <w:sz w:val="20"/>
                <w:szCs w:val="20"/>
              </w:rPr>
            </w:pPr>
          </w:p>
        </w:tc>
      </w:tr>
      <w:tr w14:paraId="181E7488">
        <w:tblPrEx>
          <w:tblCellMar>
            <w:top w:w="0" w:type="dxa"/>
            <w:left w:w="108" w:type="dxa"/>
            <w:bottom w:w="0" w:type="dxa"/>
            <w:right w:w="108" w:type="dxa"/>
          </w:tblCellMar>
        </w:tblPrEx>
        <w:trPr>
          <w:cantSplit/>
          <w:trHeight w:val="397" w:hRule="atLeast"/>
          <w:jc w:val="center"/>
        </w:trPr>
        <w:tc>
          <w:tcPr>
            <w:tcW w:w="641" w:type="dxa"/>
            <w:vMerge w:val="continue"/>
            <w:tcBorders>
              <w:top w:val="single" w:color="auto" w:sz="6" w:space="0"/>
              <w:left w:val="single" w:color="auto" w:sz="12" w:space="0"/>
              <w:bottom w:val="single" w:color="auto" w:sz="6" w:space="0"/>
              <w:right w:val="single" w:color="auto" w:sz="6" w:space="0"/>
            </w:tcBorders>
            <w:noWrap w:val="0"/>
            <w:vAlign w:val="center"/>
          </w:tcPr>
          <w:p w14:paraId="1EFDBCFA">
            <w:pPr>
              <w:widowControl/>
              <w:jc w:val="left"/>
              <w:rPr>
                <w:rFonts w:hint="eastAsia" w:ascii="宋体" w:hAnsi="宋体" w:eastAsia="宋体" w:cs="Times New Roman"/>
                <w:color w:val="auto"/>
                <w:kern w:val="0"/>
                <w:sz w:val="20"/>
                <w:szCs w:val="20"/>
              </w:rPr>
            </w:pPr>
          </w:p>
        </w:tc>
        <w:tc>
          <w:tcPr>
            <w:tcW w:w="2336" w:type="dxa"/>
            <w:tcBorders>
              <w:top w:val="single" w:color="auto" w:sz="6" w:space="0"/>
              <w:left w:val="single" w:color="auto" w:sz="6" w:space="0"/>
              <w:bottom w:val="single" w:color="auto" w:sz="6" w:space="0"/>
              <w:right w:val="single" w:color="auto" w:sz="6" w:space="0"/>
            </w:tcBorders>
            <w:noWrap w:val="0"/>
            <w:vAlign w:val="center"/>
          </w:tcPr>
          <w:p w14:paraId="4771DE0D">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982" w:type="dxa"/>
            <w:tcBorders>
              <w:top w:val="single" w:color="auto" w:sz="6" w:space="0"/>
              <w:left w:val="single" w:color="auto" w:sz="6" w:space="0"/>
              <w:bottom w:val="single" w:color="auto" w:sz="6" w:space="0"/>
              <w:right w:val="single" w:color="auto" w:sz="6" w:space="0"/>
            </w:tcBorders>
            <w:noWrap w:val="0"/>
            <w:vAlign w:val="center"/>
          </w:tcPr>
          <w:p w14:paraId="2BFDAECF">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C14D0D3">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23EEC8B">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054C8D">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1FD8617B">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08171893">
            <w:pPr>
              <w:widowControl/>
              <w:jc w:val="right"/>
              <w:rPr>
                <w:rFonts w:hint="eastAsia" w:ascii="宋体" w:hAnsi="宋体" w:eastAsia="宋体" w:cs="宋体"/>
                <w:color w:val="auto"/>
                <w:kern w:val="0"/>
                <w:sz w:val="20"/>
                <w:szCs w:val="20"/>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4B224FD">
            <w:pPr>
              <w:widowControl/>
              <w:jc w:val="right"/>
              <w:rPr>
                <w:rFonts w:hint="eastAsia" w:ascii="宋体" w:hAnsi="宋体" w:eastAsia="宋体" w:cs="宋体"/>
                <w:color w:val="auto"/>
                <w:kern w:val="0"/>
                <w:sz w:val="20"/>
                <w:szCs w:val="20"/>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7EB3C03">
            <w:pPr>
              <w:widowControl/>
              <w:jc w:val="right"/>
              <w:rPr>
                <w:rFonts w:hint="eastAsia" w:ascii="宋体" w:hAnsi="宋体" w:eastAsia="宋体" w:cs="宋体"/>
                <w:color w:val="auto"/>
                <w:kern w:val="0"/>
                <w:sz w:val="20"/>
                <w:szCs w:val="20"/>
              </w:rPr>
            </w:pPr>
          </w:p>
        </w:tc>
        <w:tc>
          <w:tcPr>
            <w:tcW w:w="1985" w:type="dxa"/>
            <w:tcBorders>
              <w:top w:val="single" w:color="auto" w:sz="6" w:space="0"/>
              <w:left w:val="single" w:color="auto" w:sz="6" w:space="0"/>
              <w:bottom w:val="single" w:color="auto" w:sz="6" w:space="0"/>
              <w:right w:val="single" w:color="auto" w:sz="6" w:space="0"/>
            </w:tcBorders>
            <w:noWrap w:val="0"/>
            <w:vAlign w:val="center"/>
          </w:tcPr>
          <w:p w14:paraId="0CDA24FE">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914" w:type="dxa"/>
            <w:tcBorders>
              <w:top w:val="single" w:color="auto" w:sz="6" w:space="0"/>
              <w:left w:val="single" w:color="auto" w:sz="6" w:space="0"/>
              <w:bottom w:val="single" w:color="auto" w:sz="6" w:space="0"/>
              <w:right w:val="single" w:color="auto" w:sz="12" w:space="0"/>
            </w:tcBorders>
            <w:noWrap w:val="0"/>
            <w:vAlign w:val="center"/>
          </w:tcPr>
          <w:p w14:paraId="5EF3A0FD">
            <w:pPr>
              <w:widowControl/>
              <w:jc w:val="right"/>
              <w:rPr>
                <w:rFonts w:hint="eastAsia" w:ascii="宋体" w:hAnsi="宋体" w:eastAsia="宋体" w:cs="Times New Roman"/>
                <w:color w:val="auto"/>
                <w:kern w:val="0"/>
                <w:sz w:val="20"/>
                <w:szCs w:val="20"/>
              </w:rPr>
            </w:pPr>
          </w:p>
        </w:tc>
      </w:tr>
      <w:tr w14:paraId="47360C2F">
        <w:tblPrEx>
          <w:tblCellMar>
            <w:top w:w="0" w:type="dxa"/>
            <w:left w:w="108" w:type="dxa"/>
            <w:bottom w:w="0" w:type="dxa"/>
            <w:right w:w="108" w:type="dxa"/>
          </w:tblCellMar>
        </w:tblPrEx>
        <w:trPr>
          <w:cantSplit/>
          <w:trHeight w:val="397" w:hRule="atLeast"/>
          <w:jc w:val="center"/>
        </w:trPr>
        <w:tc>
          <w:tcPr>
            <w:tcW w:w="641" w:type="dxa"/>
            <w:vMerge w:val="continue"/>
            <w:tcBorders>
              <w:top w:val="single" w:color="auto" w:sz="6" w:space="0"/>
              <w:left w:val="single" w:color="auto" w:sz="12" w:space="0"/>
              <w:bottom w:val="single" w:color="auto" w:sz="6" w:space="0"/>
              <w:right w:val="single" w:color="auto" w:sz="6" w:space="0"/>
            </w:tcBorders>
            <w:noWrap w:val="0"/>
            <w:vAlign w:val="center"/>
          </w:tcPr>
          <w:p w14:paraId="2B7E1DC6">
            <w:pPr>
              <w:widowControl/>
              <w:jc w:val="left"/>
              <w:rPr>
                <w:rFonts w:hint="eastAsia" w:ascii="宋体" w:hAnsi="宋体" w:eastAsia="宋体" w:cs="Times New Roman"/>
                <w:color w:val="auto"/>
                <w:kern w:val="0"/>
                <w:sz w:val="20"/>
                <w:szCs w:val="20"/>
              </w:rPr>
            </w:pPr>
          </w:p>
        </w:tc>
        <w:tc>
          <w:tcPr>
            <w:tcW w:w="2336" w:type="dxa"/>
            <w:tcBorders>
              <w:top w:val="single" w:color="auto" w:sz="6" w:space="0"/>
              <w:left w:val="single" w:color="auto" w:sz="6" w:space="0"/>
              <w:bottom w:val="single" w:color="auto" w:sz="6" w:space="0"/>
              <w:right w:val="single" w:color="auto" w:sz="6" w:space="0"/>
            </w:tcBorders>
            <w:noWrap w:val="0"/>
            <w:vAlign w:val="center"/>
          </w:tcPr>
          <w:p w14:paraId="5F777296">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982" w:type="dxa"/>
            <w:tcBorders>
              <w:top w:val="single" w:color="auto" w:sz="6" w:space="0"/>
              <w:left w:val="single" w:color="auto" w:sz="6" w:space="0"/>
              <w:bottom w:val="single" w:color="auto" w:sz="6" w:space="0"/>
              <w:right w:val="single" w:color="auto" w:sz="6" w:space="0"/>
            </w:tcBorders>
            <w:noWrap w:val="0"/>
            <w:vAlign w:val="center"/>
          </w:tcPr>
          <w:p w14:paraId="615C99D1">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6EAA91F">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695D602">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AA8597">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4012DCF4">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6592E7FF">
            <w:pPr>
              <w:widowControl/>
              <w:jc w:val="right"/>
              <w:rPr>
                <w:rFonts w:hint="eastAsia" w:ascii="宋体" w:hAnsi="宋体" w:eastAsia="宋体" w:cs="宋体"/>
                <w:color w:val="auto"/>
                <w:kern w:val="0"/>
                <w:sz w:val="20"/>
                <w:szCs w:val="20"/>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17A2EC1">
            <w:pPr>
              <w:widowControl/>
              <w:jc w:val="right"/>
              <w:rPr>
                <w:rFonts w:hint="eastAsia" w:ascii="宋体" w:hAnsi="宋体" w:eastAsia="宋体" w:cs="宋体"/>
                <w:color w:val="auto"/>
                <w:kern w:val="0"/>
                <w:sz w:val="20"/>
                <w:szCs w:val="20"/>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AC4C4DF">
            <w:pPr>
              <w:widowControl/>
              <w:jc w:val="right"/>
              <w:rPr>
                <w:rFonts w:hint="eastAsia" w:ascii="宋体" w:hAnsi="宋体" w:eastAsia="宋体" w:cs="宋体"/>
                <w:color w:val="auto"/>
                <w:kern w:val="0"/>
                <w:sz w:val="20"/>
                <w:szCs w:val="20"/>
              </w:rPr>
            </w:pPr>
          </w:p>
        </w:tc>
        <w:tc>
          <w:tcPr>
            <w:tcW w:w="1985" w:type="dxa"/>
            <w:tcBorders>
              <w:top w:val="single" w:color="auto" w:sz="6" w:space="0"/>
              <w:left w:val="single" w:color="auto" w:sz="6" w:space="0"/>
              <w:bottom w:val="single" w:color="auto" w:sz="6" w:space="0"/>
              <w:right w:val="single" w:color="auto" w:sz="6" w:space="0"/>
            </w:tcBorders>
            <w:noWrap w:val="0"/>
            <w:vAlign w:val="center"/>
          </w:tcPr>
          <w:p w14:paraId="5F48F9BF">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914" w:type="dxa"/>
            <w:tcBorders>
              <w:top w:val="single" w:color="auto" w:sz="6" w:space="0"/>
              <w:left w:val="single" w:color="auto" w:sz="6" w:space="0"/>
              <w:bottom w:val="single" w:color="auto" w:sz="6" w:space="0"/>
              <w:right w:val="single" w:color="auto" w:sz="12" w:space="0"/>
            </w:tcBorders>
            <w:noWrap w:val="0"/>
            <w:vAlign w:val="center"/>
          </w:tcPr>
          <w:p w14:paraId="04797A91">
            <w:pPr>
              <w:widowControl/>
              <w:jc w:val="right"/>
              <w:rPr>
                <w:rFonts w:hint="eastAsia" w:ascii="宋体" w:hAnsi="宋体" w:eastAsia="宋体" w:cs="Times New Roman"/>
                <w:color w:val="auto"/>
                <w:kern w:val="0"/>
                <w:sz w:val="20"/>
                <w:szCs w:val="20"/>
              </w:rPr>
            </w:pPr>
          </w:p>
        </w:tc>
      </w:tr>
      <w:tr w14:paraId="570B9654">
        <w:tblPrEx>
          <w:tblCellMar>
            <w:top w:w="0" w:type="dxa"/>
            <w:left w:w="108" w:type="dxa"/>
            <w:bottom w:w="0" w:type="dxa"/>
            <w:right w:w="108" w:type="dxa"/>
          </w:tblCellMar>
        </w:tblPrEx>
        <w:trPr>
          <w:cantSplit/>
          <w:trHeight w:val="397" w:hRule="atLeast"/>
          <w:jc w:val="center"/>
        </w:trPr>
        <w:tc>
          <w:tcPr>
            <w:tcW w:w="641" w:type="dxa"/>
            <w:vMerge w:val="continue"/>
            <w:tcBorders>
              <w:top w:val="single" w:color="auto" w:sz="6" w:space="0"/>
              <w:left w:val="single" w:color="auto" w:sz="12" w:space="0"/>
              <w:bottom w:val="single" w:color="auto" w:sz="6" w:space="0"/>
              <w:right w:val="single" w:color="auto" w:sz="6" w:space="0"/>
            </w:tcBorders>
            <w:noWrap w:val="0"/>
            <w:vAlign w:val="center"/>
          </w:tcPr>
          <w:p w14:paraId="2BCEEBBA">
            <w:pPr>
              <w:widowControl/>
              <w:jc w:val="left"/>
              <w:rPr>
                <w:rFonts w:hint="eastAsia" w:ascii="宋体" w:hAnsi="宋体" w:eastAsia="宋体" w:cs="Times New Roman"/>
                <w:color w:val="auto"/>
                <w:kern w:val="0"/>
                <w:sz w:val="20"/>
                <w:szCs w:val="20"/>
              </w:rPr>
            </w:pPr>
          </w:p>
        </w:tc>
        <w:tc>
          <w:tcPr>
            <w:tcW w:w="2336" w:type="dxa"/>
            <w:tcBorders>
              <w:top w:val="single" w:color="auto" w:sz="6" w:space="0"/>
              <w:left w:val="single" w:color="auto" w:sz="6" w:space="0"/>
              <w:bottom w:val="single" w:color="auto" w:sz="6" w:space="0"/>
              <w:right w:val="single" w:color="auto" w:sz="6" w:space="0"/>
            </w:tcBorders>
            <w:noWrap w:val="0"/>
            <w:vAlign w:val="center"/>
          </w:tcPr>
          <w:p w14:paraId="28126430">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982" w:type="dxa"/>
            <w:tcBorders>
              <w:top w:val="single" w:color="auto" w:sz="6" w:space="0"/>
              <w:left w:val="single" w:color="auto" w:sz="6" w:space="0"/>
              <w:bottom w:val="single" w:color="auto" w:sz="6" w:space="0"/>
              <w:right w:val="single" w:color="auto" w:sz="6" w:space="0"/>
            </w:tcBorders>
            <w:noWrap w:val="0"/>
            <w:vAlign w:val="center"/>
          </w:tcPr>
          <w:p w14:paraId="7604C638">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288E3BC">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0FED4D">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CD48037">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1EFA432B">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11C8F98D">
            <w:pPr>
              <w:widowControl/>
              <w:jc w:val="right"/>
              <w:rPr>
                <w:rFonts w:hint="eastAsia" w:ascii="宋体" w:hAnsi="宋体" w:eastAsia="宋体" w:cs="宋体"/>
                <w:color w:val="auto"/>
                <w:kern w:val="0"/>
                <w:sz w:val="20"/>
                <w:szCs w:val="20"/>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158DFB9">
            <w:pPr>
              <w:widowControl/>
              <w:jc w:val="right"/>
              <w:rPr>
                <w:rFonts w:hint="eastAsia" w:ascii="宋体" w:hAnsi="宋体" w:eastAsia="宋体" w:cs="宋体"/>
                <w:color w:val="auto"/>
                <w:kern w:val="0"/>
                <w:sz w:val="20"/>
                <w:szCs w:val="20"/>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5AC2D0D">
            <w:pPr>
              <w:widowControl/>
              <w:jc w:val="right"/>
              <w:rPr>
                <w:rFonts w:hint="eastAsia" w:ascii="宋体" w:hAnsi="宋体" w:eastAsia="宋体" w:cs="宋体"/>
                <w:color w:val="auto"/>
                <w:kern w:val="0"/>
                <w:sz w:val="20"/>
                <w:szCs w:val="20"/>
              </w:rPr>
            </w:pPr>
          </w:p>
        </w:tc>
        <w:tc>
          <w:tcPr>
            <w:tcW w:w="1985" w:type="dxa"/>
            <w:tcBorders>
              <w:top w:val="single" w:color="auto" w:sz="6" w:space="0"/>
              <w:left w:val="single" w:color="auto" w:sz="6" w:space="0"/>
              <w:bottom w:val="single" w:color="auto" w:sz="6" w:space="0"/>
              <w:right w:val="single" w:color="auto" w:sz="6" w:space="0"/>
            </w:tcBorders>
            <w:noWrap w:val="0"/>
            <w:vAlign w:val="center"/>
          </w:tcPr>
          <w:p w14:paraId="73D9A599">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914" w:type="dxa"/>
            <w:tcBorders>
              <w:top w:val="single" w:color="auto" w:sz="6" w:space="0"/>
              <w:left w:val="single" w:color="auto" w:sz="6" w:space="0"/>
              <w:bottom w:val="single" w:color="auto" w:sz="6" w:space="0"/>
              <w:right w:val="single" w:color="auto" w:sz="12" w:space="0"/>
            </w:tcBorders>
            <w:noWrap w:val="0"/>
            <w:vAlign w:val="center"/>
          </w:tcPr>
          <w:p w14:paraId="3AA417AE">
            <w:pPr>
              <w:widowControl/>
              <w:jc w:val="right"/>
              <w:rPr>
                <w:rFonts w:hint="eastAsia" w:ascii="宋体" w:hAnsi="宋体" w:eastAsia="宋体" w:cs="Times New Roman"/>
                <w:color w:val="auto"/>
                <w:kern w:val="0"/>
                <w:sz w:val="20"/>
                <w:szCs w:val="20"/>
              </w:rPr>
            </w:pPr>
          </w:p>
        </w:tc>
      </w:tr>
      <w:tr w14:paraId="437D0379">
        <w:tblPrEx>
          <w:tblCellMar>
            <w:top w:w="0" w:type="dxa"/>
            <w:left w:w="108" w:type="dxa"/>
            <w:bottom w:w="0" w:type="dxa"/>
            <w:right w:w="108" w:type="dxa"/>
          </w:tblCellMar>
        </w:tblPrEx>
        <w:trPr>
          <w:cantSplit/>
          <w:trHeight w:val="397" w:hRule="atLeast"/>
          <w:jc w:val="center"/>
        </w:trPr>
        <w:tc>
          <w:tcPr>
            <w:tcW w:w="641" w:type="dxa"/>
            <w:vMerge w:val="continue"/>
            <w:tcBorders>
              <w:top w:val="single" w:color="auto" w:sz="6" w:space="0"/>
              <w:left w:val="single" w:color="auto" w:sz="12" w:space="0"/>
              <w:bottom w:val="single" w:color="auto" w:sz="6" w:space="0"/>
              <w:right w:val="single" w:color="auto" w:sz="6" w:space="0"/>
            </w:tcBorders>
            <w:noWrap w:val="0"/>
            <w:vAlign w:val="center"/>
          </w:tcPr>
          <w:p w14:paraId="234428AB">
            <w:pPr>
              <w:widowControl/>
              <w:jc w:val="left"/>
              <w:rPr>
                <w:rFonts w:hint="eastAsia" w:ascii="宋体" w:hAnsi="宋体" w:eastAsia="宋体" w:cs="Times New Roman"/>
                <w:color w:val="auto"/>
                <w:kern w:val="0"/>
                <w:sz w:val="20"/>
                <w:szCs w:val="20"/>
              </w:rPr>
            </w:pPr>
          </w:p>
        </w:tc>
        <w:tc>
          <w:tcPr>
            <w:tcW w:w="2336" w:type="dxa"/>
            <w:tcBorders>
              <w:top w:val="single" w:color="auto" w:sz="6" w:space="0"/>
              <w:left w:val="single" w:color="auto" w:sz="6" w:space="0"/>
              <w:bottom w:val="single" w:color="auto" w:sz="6" w:space="0"/>
              <w:right w:val="single" w:color="auto" w:sz="6" w:space="0"/>
            </w:tcBorders>
            <w:noWrap w:val="0"/>
            <w:vAlign w:val="center"/>
          </w:tcPr>
          <w:p w14:paraId="72E4CB8A">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982" w:type="dxa"/>
            <w:tcBorders>
              <w:top w:val="single" w:color="auto" w:sz="6" w:space="0"/>
              <w:left w:val="single" w:color="auto" w:sz="6" w:space="0"/>
              <w:bottom w:val="single" w:color="auto" w:sz="6" w:space="0"/>
              <w:right w:val="single" w:color="auto" w:sz="6" w:space="0"/>
            </w:tcBorders>
            <w:noWrap w:val="0"/>
            <w:vAlign w:val="center"/>
          </w:tcPr>
          <w:p w14:paraId="68A1C53B">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BDBDF70">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47DCA39">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5BCEAF1">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5C9415AB">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1C6DAAB4">
            <w:pPr>
              <w:widowControl/>
              <w:jc w:val="right"/>
              <w:rPr>
                <w:rFonts w:hint="eastAsia" w:ascii="宋体" w:hAnsi="宋体" w:eastAsia="宋体" w:cs="宋体"/>
                <w:color w:val="auto"/>
                <w:kern w:val="0"/>
                <w:sz w:val="20"/>
                <w:szCs w:val="20"/>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8EDAB20">
            <w:pPr>
              <w:widowControl/>
              <w:jc w:val="right"/>
              <w:rPr>
                <w:rFonts w:hint="eastAsia" w:ascii="宋体" w:hAnsi="宋体" w:eastAsia="宋体" w:cs="宋体"/>
                <w:color w:val="auto"/>
                <w:kern w:val="0"/>
                <w:sz w:val="20"/>
                <w:szCs w:val="20"/>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88093F7">
            <w:pPr>
              <w:widowControl/>
              <w:jc w:val="right"/>
              <w:rPr>
                <w:rFonts w:hint="eastAsia" w:ascii="宋体" w:hAnsi="宋体" w:eastAsia="宋体" w:cs="宋体"/>
                <w:color w:val="auto"/>
                <w:kern w:val="0"/>
                <w:sz w:val="20"/>
                <w:szCs w:val="20"/>
              </w:rPr>
            </w:pPr>
          </w:p>
        </w:tc>
        <w:tc>
          <w:tcPr>
            <w:tcW w:w="1985" w:type="dxa"/>
            <w:tcBorders>
              <w:top w:val="single" w:color="auto" w:sz="6" w:space="0"/>
              <w:left w:val="single" w:color="auto" w:sz="6" w:space="0"/>
              <w:bottom w:val="single" w:color="auto" w:sz="6" w:space="0"/>
              <w:right w:val="single" w:color="auto" w:sz="6" w:space="0"/>
            </w:tcBorders>
            <w:noWrap w:val="0"/>
            <w:vAlign w:val="center"/>
          </w:tcPr>
          <w:p w14:paraId="38521A21">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914" w:type="dxa"/>
            <w:tcBorders>
              <w:top w:val="single" w:color="auto" w:sz="6" w:space="0"/>
              <w:left w:val="single" w:color="auto" w:sz="6" w:space="0"/>
              <w:bottom w:val="single" w:color="auto" w:sz="6" w:space="0"/>
              <w:right w:val="single" w:color="auto" w:sz="12" w:space="0"/>
            </w:tcBorders>
            <w:noWrap w:val="0"/>
            <w:vAlign w:val="center"/>
          </w:tcPr>
          <w:p w14:paraId="4F6C6AC5">
            <w:pPr>
              <w:widowControl/>
              <w:jc w:val="right"/>
              <w:rPr>
                <w:rFonts w:hint="eastAsia" w:ascii="宋体" w:hAnsi="宋体" w:eastAsia="宋体" w:cs="Times New Roman"/>
                <w:color w:val="auto"/>
                <w:kern w:val="0"/>
                <w:sz w:val="20"/>
                <w:szCs w:val="20"/>
              </w:rPr>
            </w:pPr>
          </w:p>
        </w:tc>
      </w:tr>
      <w:tr w14:paraId="7B738025">
        <w:tblPrEx>
          <w:tblCellMar>
            <w:top w:w="0" w:type="dxa"/>
            <w:left w:w="108" w:type="dxa"/>
            <w:bottom w:w="0" w:type="dxa"/>
            <w:right w:w="108" w:type="dxa"/>
          </w:tblCellMar>
        </w:tblPrEx>
        <w:trPr>
          <w:cantSplit/>
          <w:trHeight w:val="397" w:hRule="atLeast"/>
          <w:jc w:val="center"/>
        </w:trPr>
        <w:tc>
          <w:tcPr>
            <w:tcW w:w="641" w:type="dxa"/>
            <w:vMerge w:val="continue"/>
            <w:tcBorders>
              <w:top w:val="single" w:color="auto" w:sz="6" w:space="0"/>
              <w:left w:val="single" w:color="auto" w:sz="12" w:space="0"/>
              <w:bottom w:val="single" w:color="auto" w:sz="12" w:space="0"/>
              <w:right w:val="single" w:color="auto" w:sz="6" w:space="0"/>
            </w:tcBorders>
            <w:noWrap w:val="0"/>
            <w:vAlign w:val="center"/>
          </w:tcPr>
          <w:p w14:paraId="0C0B7408">
            <w:pPr>
              <w:widowControl/>
              <w:jc w:val="left"/>
              <w:rPr>
                <w:rFonts w:hint="eastAsia" w:ascii="宋体" w:hAnsi="宋体" w:eastAsia="宋体" w:cs="Times New Roman"/>
                <w:color w:val="auto"/>
                <w:kern w:val="0"/>
                <w:sz w:val="20"/>
                <w:szCs w:val="20"/>
              </w:rPr>
            </w:pPr>
          </w:p>
        </w:tc>
        <w:tc>
          <w:tcPr>
            <w:tcW w:w="4318" w:type="dxa"/>
            <w:gridSpan w:val="2"/>
            <w:tcBorders>
              <w:top w:val="single" w:color="auto" w:sz="6" w:space="0"/>
              <w:left w:val="single" w:color="auto" w:sz="6" w:space="0"/>
              <w:bottom w:val="single" w:color="auto" w:sz="12" w:space="0"/>
              <w:right w:val="single" w:color="auto" w:sz="6" w:space="0"/>
            </w:tcBorders>
            <w:noWrap w:val="0"/>
            <w:vAlign w:val="center"/>
          </w:tcPr>
          <w:p w14:paraId="788BCB60">
            <w:pPr>
              <w:widowControl/>
              <w:jc w:val="center"/>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合计</w:t>
            </w: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51CA1720">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1F086583">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07E59C6E">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709" w:type="dxa"/>
            <w:tcBorders>
              <w:top w:val="single" w:color="auto" w:sz="6" w:space="0"/>
              <w:left w:val="single" w:color="auto" w:sz="6" w:space="0"/>
              <w:bottom w:val="single" w:color="auto" w:sz="12" w:space="0"/>
              <w:right w:val="single" w:color="auto" w:sz="6" w:space="0"/>
            </w:tcBorders>
            <w:noWrap w:val="0"/>
            <w:vAlign w:val="center"/>
          </w:tcPr>
          <w:p w14:paraId="0000C52E">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0" w:type="dxa"/>
            <w:tcBorders>
              <w:top w:val="single" w:color="auto" w:sz="6" w:space="0"/>
              <w:left w:val="single" w:color="auto" w:sz="6" w:space="0"/>
              <w:bottom w:val="single" w:color="auto" w:sz="12" w:space="0"/>
              <w:right w:val="single" w:color="auto" w:sz="6" w:space="0"/>
            </w:tcBorders>
            <w:noWrap w:val="0"/>
            <w:vAlign w:val="center"/>
          </w:tcPr>
          <w:p w14:paraId="7FFEF639">
            <w:pPr>
              <w:widowControl/>
              <w:jc w:val="right"/>
              <w:rPr>
                <w:rFonts w:hint="eastAsia" w:ascii="宋体" w:hAnsi="宋体" w:eastAsia="宋体" w:cs="宋体"/>
                <w:color w:val="auto"/>
                <w:kern w:val="0"/>
                <w:sz w:val="20"/>
                <w:szCs w:val="20"/>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0D278FCF">
            <w:pPr>
              <w:widowControl/>
              <w:jc w:val="right"/>
              <w:rPr>
                <w:rFonts w:hint="eastAsia" w:ascii="宋体" w:hAnsi="宋体" w:eastAsia="宋体" w:cs="宋体"/>
                <w:color w:val="auto"/>
                <w:kern w:val="0"/>
                <w:sz w:val="20"/>
                <w:szCs w:val="20"/>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3557410D">
            <w:pPr>
              <w:widowControl/>
              <w:jc w:val="right"/>
              <w:rPr>
                <w:rFonts w:hint="eastAsia" w:ascii="宋体" w:hAnsi="宋体" w:eastAsia="宋体" w:cs="宋体"/>
                <w:color w:val="auto"/>
                <w:kern w:val="0"/>
                <w:sz w:val="20"/>
                <w:szCs w:val="20"/>
              </w:rPr>
            </w:pPr>
          </w:p>
        </w:tc>
        <w:tc>
          <w:tcPr>
            <w:tcW w:w="1985" w:type="dxa"/>
            <w:tcBorders>
              <w:top w:val="single" w:color="auto" w:sz="6" w:space="0"/>
              <w:left w:val="single" w:color="auto" w:sz="6" w:space="0"/>
              <w:bottom w:val="single" w:color="auto" w:sz="12" w:space="0"/>
              <w:right w:val="single" w:color="auto" w:sz="6" w:space="0"/>
            </w:tcBorders>
            <w:noWrap w:val="0"/>
            <w:vAlign w:val="center"/>
          </w:tcPr>
          <w:p w14:paraId="5FE516EC">
            <w:pPr>
              <w:widowControl/>
              <w:jc w:val="right"/>
              <w:rPr>
                <w:rFonts w:hint="eastAsia" w:ascii="宋体" w:hAnsi="宋体" w:eastAsia="宋体" w:cs="Times New Roman"/>
                <w:color w:val="auto"/>
                <w:kern w:val="0"/>
                <w:sz w:val="20"/>
                <w:szCs w:val="20"/>
              </w:rPr>
            </w:pPr>
            <w:r>
              <w:rPr>
                <w:rFonts w:hint="eastAsia" w:ascii="宋体" w:hAnsi="宋体" w:eastAsia="宋体" w:cs="宋体"/>
                <w:color w:val="auto"/>
                <w:kern w:val="0"/>
                <w:sz w:val="20"/>
                <w:szCs w:val="20"/>
              </w:rPr>
              <w:t>　</w:t>
            </w:r>
          </w:p>
        </w:tc>
        <w:tc>
          <w:tcPr>
            <w:tcW w:w="914" w:type="dxa"/>
            <w:tcBorders>
              <w:top w:val="single" w:color="auto" w:sz="6" w:space="0"/>
              <w:left w:val="single" w:color="auto" w:sz="6" w:space="0"/>
              <w:bottom w:val="single" w:color="auto" w:sz="12" w:space="0"/>
              <w:right w:val="single" w:color="auto" w:sz="12" w:space="0"/>
            </w:tcBorders>
            <w:noWrap w:val="0"/>
            <w:vAlign w:val="center"/>
          </w:tcPr>
          <w:p w14:paraId="14FFFE3A">
            <w:pPr>
              <w:widowControl/>
              <w:jc w:val="right"/>
              <w:rPr>
                <w:rFonts w:hint="eastAsia" w:ascii="宋体" w:hAnsi="宋体" w:eastAsia="宋体" w:cs="Times New Roman"/>
                <w:color w:val="auto"/>
                <w:kern w:val="0"/>
                <w:sz w:val="20"/>
                <w:szCs w:val="20"/>
              </w:rPr>
            </w:pPr>
          </w:p>
        </w:tc>
      </w:tr>
      <w:bookmarkEnd w:id="9"/>
    </w:tbl>
    <w:p w14:paraId="7DFAD467">
      <w:pPr>
        <w:widowControl/>
        <w:jc w:val="left"/>
        <w:rPr>
          <w:rFonts w:hint="eastAsia" w:ascii="宋体" w:hAnsi="宋体" w:eastAsia="方正小标宋简体" w:cs="宋体"/>
          <w:bCs/>
          <w:color w:val="auto"/>
          <w:kern w:val="0"/>
          <w:sz w:val="28"/>
          <w:szCs w:val="28"/>
        </w:rPr>
        <w:sectPr>
          <w:pgSz w:w="16838" w:h="11906" w:orient="landscape"/>
          <w:pgMar w:top="1800" w:right="1440" w:bottom="1800" w:left="1440" w:header="851" w:footer="992" w:gutter="0"/>
          <w:pgNumType w:fmt="decimal"/>
          <w:cols w:space="720" w:num="1"/>
          <w:docGrid w:type="lines" w:linePitch="312" w:charSpace="0"/>
        </w:sectPr>
      </w:pPr>
      <w:bookmarkStart w:id="10" w:name="_Toc18676"/>
      <w:bookmarkStart w:id="11" w:name="_Toc164008899"/>
      <w:bookmarkStart w:id="12" w:name="_Toc21656"/>
      <w:bookmarkStart w:id="13" w:name="_Toc3019"/>
      <w:bookmarkStart w:id="14" w:name="_Toc3143"/>
      <w:bookmarkStart w:id="15" w:name="_Toc32473"/>
      <w:bookmarkStart w:id="16" w:name="_Toc11139"/>
      <w:bookmarkStart w:id="17" w:name="_Toc14674"/>
    </w:p>
    <w:p w14:paraId="13ADD6CE">
      <w:pPr>
        <w:pStyle w:val="6"/>
        <w:rPr>
          <w:rFonts w:hint="eastAsia" w:ascii="方正小标宋_GBK" w:hAnsi="方正小标宋_GBK" w:eastAsia="方正小标宋_GBK" w:cs="方正小标宋_GBK"/>
          <w:color w:val="auto"/>
        </w:rPr>
      </w:pPr>
      <w:bookmarkStart w:id="18" w:name="_Toc176972078"/>
      <w:bookmarkStart w:id="19" w:name="_Toc461556299"/>
      <w:r>
        <w:rPr>
          <w:rFonts w:hint="eastAsia" w:ascii="方正小标宋_GBK" w:hAnsi="方正小标宋_GBK" w:eastAsia="方正小标宋_GBK" w:cs="方正小标宋_GBK"/>
          <w:color w:val="auto"/>
        </w:rPr>
        <w:t>A109010《企业所得税汇总纳税分支机构所得税分配表》填报说明</w:t>
      </w:r>
      <w:bookmarkEnd w:id="10"/>
      <w:bookmarkEnd w:id="11"/>
      <w:bookmarkEnd w:id="12"/>
      <w:bookmarkEnd w:id="13"/>
      <w:bookmarkEnd w:id="14"/>
      <w:bookmarkEnd w:id="15"/>
      <w:bookmarkEnd w:id="16"/>
      <w:bookmarkEnd w:id="17"/>
      <w:bookmarkEnd w:id="18"/>
      <w:bookmarkEnd w:id="19"/>
    </w:p>
    <w:p w14:paraId="22112FA0">
      <w:pPr>
        <w:pStyle w:val="7"/>
        <w:ind w:firstLine="480"/>
        <w:rPr>
          <w:rFonts w:hint="eastAsia"/>
          <w:color w:val="auto"/>
        </w:rPr>
      </w:pPr>
      <w:r>
        <w:rPr>
          <w:rFonts w:hint="eastAsia"/>
          <w:color w:val="auto"/>
        </w:rPr>
        <w:t>本表适用于跨地区经营汇总纳税的总机构填报。纳税人应根据税法、《财政部 国家税务总局 中国人民银行关于印发〈跨省市总分机构企业所得税分配及预算管理办法〉的通知》（财预〔2012〕40号）、《国家税务总局关于印发〈跨地区经营汇总纳税企业所得税征收管理办法〉的公告》（国家税务总局公告2012年第57号）规定计算总分机构每一纳税年度应缴的企业所得税额、总机构和分支机构应分摊的企业所得税额。对于仅在同一省（自治区、直辖市和计划单列市）内设立不具有法人资格分支机构的企业，根据本省（自治区、直辖市和计划单列市）汇总纳税分配办法在总机构和各分支机构分配企业所得税额的，填报本表。</w:t>
      </w:r>
    </w:p>
    <w:p w14:paraId="50F52164">
      <w:pPr>
        <w:pStyle w:val="8"/>
        <w:ind w:firstLine="480"/>
        <w:jc w:val="both"/>
        <w:outlineLvl w:val="1"/>
        <w:rPr>
          <w:rFonts w:hint="eastAsia"/>
          <w:color w:val="auto"/>
          <w:sz w:val="24"/>
          <w:szCs w:val="24"/>
        </w:rPr>
      </w:pPr>
      <w:bookmarkStart w:id="20" w:name="_Toc163922269"/>
      <w:bookmarkStart w:id="21" w:name="_Toc2616"/>
      <w:bookmarkStart w:id="22" w:name="_Toc19706"/>
      <w:bookmarkStart w:id="23" w:name="_Toc801329868"/>
      <w:bookmarkStart w:id="24" w:name="_Toc29900"/>
      <w:bookmarkStart w:id="25" w:name="_Toc163974848"/>
      <w:bookmarkStart w:id="26" w:name="_Toc164008900"/>
      <w:bookmarkStart w:id="27" w:name="_Toc1818"/>
      <w:bookmarkStart w:id="28" w:name="_Toc13890"/>
      <w:bookmarkStart w:id="29" w:name="_Toc13024"/>
      <w:bookmarkStart w:id="30" w:name="_Toc13671"/>
      <w:bookmarkStart w:id="31" w:name="_Toc176972079"/>
      <w:r>
        <w:rPr>
          <w:rFonts w:hint="eastAsia"/>
          <w:color w:val="auto"/>
          <w:sz w:val="24"/>
          <w:szCs w:val="24"/>
        </w:rPr>
        <w:t>一、有关项目填报说明</w:t>
      </w:r>
      <w:bookmarkEnd w:id="20"/>
      <w:bookmarkEnd w:id="21"/>
      <w:bookmarkEnd w:id="22"/>
      <w:bookmarkEnd w:id="23"/>
      <w:bookmarkEnd w:id="24"/>
      <w:bookmarkEnd w:id="25"/>
      <w:bookmarkEnd w:id="26"/>
      <w:bookmarkEnd w:id="27"/>
      <w:bookmarkEnd w:id="28"/>
      <w:bookmarkEnd w:id="29"/>
      <w:bookmarkEnd w:id="30"/>
      <w:bookmarkEnd w:id="31"/>
    </w:p>
    <w:p w14:paraId="326A2A2F">
      <w:pPr>
        <w:pStyle w:val="7"/>
        <w:ind w:firstLine="480"/>
        <w:rPr>
          <w:rFonts w:hint="eastAsia"/>
          <w:color w:val="auto"/>
        </w:rPr>
      </w:pPr>
      <w:r>
        <w:rPr>
          <w:rFonts w:hint="eastAsia"/>
          <w:color w:val="auto"/>
        </w:rPr>
        <w:t>1.“税款所属时期”：填报公历1月1日至12月31日。</w:t>
      </w:r>
    </w:p>
    <w:p w14:paraId="1602C028">
      <w:pPr>
        <w:pStyle w:val="7"/>
        <w:ind w:firstLine="480"/>
        <w:rPr>
          <w:rFonts w:hint="eastAsia"/>
          <w:color w:val="auto"/>
        </w:rPr>
      </w:pPr>
      <w:r>
        <w:rPr>
          <w:rFonts w:hint="eastAsia"/>
          <w:color w:val="auto"/>
        </w:rPr>
        <w:t>2.“总机构名称”“分支机构情况_机构名称”：填报营业执照等证件载明的纳税人名称。</w:t>
      </w:r>
    </w:p>
    <w:p w14:paraId="13D3D60A">
      <w:pPr>
        <w:pStyle w:val="7"/>
        <w:ind w:firstLine="480"/>
        <w:rPr>
          <w:rFonts w:hint="eastAsia"/>
          <w:color w:val="auto"/>
        </w:rPr>
      </w:pPr>
      <w:r>
        <w:rPr>
          <w:color w:val="auto"/>
        </w:rPr>
        <w:t>3</w:t>
      </w:r>
      <w:r>
        <w:rPr>
          <w:rFonts w:hint="eastAsia"/>
          <w:color w:val="auto"/>
        </w:rPr>
        <w:t>.“总机构统一社会信用代码（纳税人识别号）”“分支机构情况_统一社会信用代码（纳税人识别号）”：填报市场监管等部门核发的纳税人统一社会信用代码。未取得统一社会信用代码的，填报税务机关核发的纳税人识别号。</w:t>
      </w:r>
    </w:p>
    <w:p w14:paraId="6294E1C8">
      <w:pPr>
        <w:pStyle w:val="7"/>
        <w:ind w:firstLine="480"/>
        <w:rPr>
          <w:rFonts w:hint="eastAsia"/>
          <w:color w:val="auto"/>
        </w:rPr>
      </w:pPr>
      <w:r>
        <w:rPr>
          <w:color w:val="auto"/>
        </w:rPr>
        <w:t>4</w:t>
      </w:r>
      <w:r>
        <w:rPr>
          <w:rFonts w:hint="eastAsia"/>
          <w:color w:val="auto"/>
        </w:rPr>
        <w:t>.“本年实际应纳所得税额”：填报企业汇总计算的且不包括境外所得应纳所得税额的本年应纳的所得税额。</w:t>
      </w:r>
      <w:r>
        <w:rPr>
          <w:rFonts w:hint="eastAsia"/>
          <w:color w:val="auto"/>
          <w:lang w:eastAsia="zh-CN"/>
        </w:rPr>
        <w:t>本项填报</w:t>
      </w:r>
      <w:r>
        <w:rPr>
          <w:rFonts w:hint="eastAsia"/>
          <w:color w:val="auto"/>
        </w:rPr>
        <w:t>《跨地区经营汇总纳税企业年度分摊企业所得税明细表》（A109000）第4行“本年实际应纳所得税额”。</w:t>
      </w:r>
    </w:p>
    <w:p w14:paraId="6F8CC7D7">
      <w:pPr>
        <w:pStyle w:val="7"/>
        <w:ind w:firstLine="480"/>
        <w:rPr>
          <w:rFonts w:hint="eastAsia"/>
          <w:color w:val="auto"/>
        </w:rPr>
      </w:pPr>
      <w:r>
        <w:rPr>
          <w:rFonts w:hint="eastAsia"/>
          <w:color w:val="auto"/>
        </w:rPr>
        <w:t>5.“总机构直接管理建筑项目部预分所得税额”：填报建筑企业总机构按照规定在预缴纳税申报时，向其总机构直接管理的项目部所在地按照项目收入的0.2%预分的所得税额。</w:t>
      </w:r>
    </w:p>
    <w:p w14:paraId="6846B591">
      <w:pPr>
        <w:pStyle w:val="7"/>
        <w:ind w:firstLine="480"/>
        <w:rPr>
          <w:rFonts w:hint="eastAsia"/>
          <w:color w:val="auto"/>
        </w:rPr>
      </w:pPr>
      <w:bookmarkStart w:id="32" w:name="_Hlk176856909"/>
      <w:r>
        <w:rPr>
          <w:rFonts w:hint="eastAsia"/>
          <w:color w:val="auto"/>
        </w:rPr>
        <w:t>6.“总机构实际应分摊所得税额”：对于跨省（自治区、直辖市、计划单列市）经营汇总纳税企业，填报（本年实际应纳所得税额－总机构直接管理</w:t>
      </w:r>
      <w:r>
        <w:rPr>
          <w:rFonts w:hint="eastAsia"/>
          <w:color w:val="auto"/>
          <w:lang w:eastAsia="zh-CN"/>
        </w:rPr>
        <w:t>建筑</w:t>
      </w:r>
      <w:r>
        <w:rPr>
          <w:rFonts w:hint="eastAsia"/>
          <w:color w:val="auto"/>
        </w:rPr>
        <w:t>项目部预分所得税额）×25%的金额；对于同一省（自治区、直辖市、计划单列市）内跨地区经营汇总纳税企业，填报（本年实际应纳所得税额－总机构直接管理</w:t>
      </w:r>
      <w:r>
        <w:rPr>
          <w:rFonts w:hint="eastAsia"/>
          <w:color w:val="auto"/>
          <w:lang w:eastAsia="zh-CN"/>
        </w:rPr>
        <w:t>建筑</w:t>
      </w:r>
      <w:r>
        <w:rPr>
          <w:rFonts w:hint="eastAsia"/>
          <w:color w:val="auto"/>
        </w:rPr>
        <w:t>项目部预分所得税额）×规定比例的金额。</w:t>
      </w:r>
      <w:r>
        <w:rPr>
          <w:rFonts w:hint="eastAsia"/>
          <w:color w:val="auto"/>
          <w:lang w:eastAsia="zh-CN"/>
        </w:rPr>
        <w:t>本项填报</w:t>
      </w:r>
      <w:r>
        <w:rPr>
          <w:rFonts w:hint="eastAsia"/>
          <w:color w:val="auto"/>
        </w:rPr>
        <w:t>《跨地区经营汇总纳税企业年度分摊企业所得税明细表》（A109000）第6行“总机构实际应分摊所得税额”。</w:t>
      </w:r>
    </w:p>
    <w:p w14:paraId="732038B9">
      <w:pPr>
        <w:pStyle w:val="7"/>
        <w:ind w:firstLine="480"/>
        <w:rPr>
          <w:rFonts w:hint="eastAsia"/>
          <w:color w:val="auto"/>
        </w:rPr>
      </w:pPr>
      <w:r>
        <w:rPr>
          <w:rFonts w:hint="eastAsia"/>
          <w:color w:val="auto"/>
        </w:rPr>
        <w:t>7.“财政集中实际应分配所得税额”：对于跨省（自治区、直辖市、计划单列市）经营汇总纳税企业，填报</w:t>
      </w:r>
      <w:bookmarkStart w:id="33" w:name="_Hlk176860088"/>
      <w:r>
        <w:rPr>
          <w:rFonts w:hint="eastAsia"/>
          <w:color w:val="auto"/>
        </w:rPr>
        <w:t>（本年实际应纳所得税额－总机构直接管理</w:t>
      </w:r>
      <w:r>
        <w:rPr>
          <w:rFonts w:hint="eastAsia"/>
          <w:color w:val="auto"/>
          <w:lang w:eastAsia="zh-CN"/>
        </w:rPr>
        <w:t>建筑</w:t>
      </w:r>
      <w:r>
        <w:rPr>
          <w:rFonts w:hint="eastAsia"/>
          <w:color w:val="auto"/>
        </w:rPr>
        <w:t>项目部预分所得税额）</w:t>
      </w:r>
      <w:bookmarkEnd w:id="33"/>
      <w:r>
        <w:rPr>
          <w:rFonts w:hint="eastAsia"/>
          <w:color w:val="auto"/>
        </w:rPr>
        <w:t>×25%的金额；对于同一省（自治区、直辖市、计划单列市）内跨地区经营汇总纳税企业，填报（本年实际应纳所得税额－总机构直接管理</w:t>
      </w:r>
      <w:r>
        <w:rPr>
          <w:rFonts w:hint="eastAsia"/>
          <w:color w:val="auto"/>
          <w:lang w:eastAsia="zh-CN"/>
        </w:rPr>
        <w:t>建筑</w:t>
      </w:r>
      <w:r>
        <w:rPr>
          <w:rFonts w:hint="eastAsia"/>
          <w:color w:val="auto"/>
        </w:rPr>
        <w:t>项目部预分所得税额）×规定比例的金额。</w:t>
      </w:r>
      <w:r>
        <w:rPr>
          <w:rFonts w:hint="eastAsia"/>
          <w:color w:val="auto"/>
          <w:lang w:eastAsia="zh-CN"/>
        </w:rPr>
        <w:t>本项填报</w:t>
      </w:r>
      <w:r>
        <w:rPr>
          <w:rFonts w:hint="eastAsia"/>
          <w:color w:val="auto"/>
        </w:rPr>
        <w:t>《跨地区经营汇总纳税企业年度分摊企业所得税明细表》（A109000）第7行“财政集中实际应分配所得税额”。</w:t>
      </w:r>
    </w:p>
    <w:p w14:paraId="02D67AAB">
      <w:pPr>
        <w:pStyle w:val="7"/>
        <w:ind w:firstLine="480"/>
        <w:rPr>
          <w:rFonts w:hint="eastAsia"/>
          <w:color w:val="auto"/>
        </w:rPr>
      </w:pPr>
      <w:r>
        <w:rPr>
          <w:rFonts w:hint="eastAsia"/>
          <w:color w:val="auto"/>
        </w:rPr>
        <w:t>8.“分支机构实际应分摊所得税额”：</w:t>
      </w:r>
      <w:bookmarkStart w:id="34" w:name="_Hlk176881046"/>
      <w:r>
        <w:rPr>
          <w:rFonts w:hint="eastAsia"/>
          <w:color w:val="auto"/>
        </w:rPr>
        <w:t>对于跨省（自治区、直辖市、计划单列市）经营汇总纳税企业，填报（本年实际应纳所得税额－总机构直接管理</w:t>
      </w:r>
      <w:r>
        <w:rPr>
          <w:rFonts w:hint="eastAsia"/>
          <w:color w:val="auto"/>
          <w:lang w:eastAsia="zh-CN"/>
        </w:rPr>
        <w:t>建筑</w:t>
      </w:r>
      <w:r>
        <w:rPr>
          <w:rFonts w:hint="eastAsia"/>
          <w:color w:val="auto"/>
        </w:rPr>
        <w:t>项目部预分所得税额）×50%的金额；对于同一省（自治区、直辖市、计划单列市）内跨地区经营汇总纳税企业，填报（本年实际应纳所得税额－总机构直接管理</w:t>
      </w:r>
      <w:r>
        <w:rPr>
          <w:rFonts w:hint="eastAsia"/>
          <w:color w:val="auto"/>
          <w:lang w:eastAsia="zh-CN"/>
        </w:rPr>
        <w:t>建筑</w:t>
      </w:r>
      <w:r>
        <w:rPr>
          <w:rFonts w:hint="eastAsia"/>
          <w:color w:val="auto"/>
        </w:rPr>
        <w:t>项目部预分所得税额）×规定比例的金额。</w:t>
      </w:r>
      <w:bookmarkEnd w:id="34"/>
      <w:r>
        <w:rPr>
          <w:rFonts w:hint="eastAsia"/>
          <w:color w:val="auto"/>
          <w:lang w:eastAsia="zh-CN"/>
        </w:rPr>
        <w:t>本项填报</w:t>
      </w:r>
      <w:r>
        <w:rPr>
          <w:rFonts w:hint="eastAsia"/>
          <w:color w:val="auto"/>
        </w:rPr>
        <w:t>《跨地区经营汇总纳税企业年度分摊企业所得税明细表》（A109000）第8行“分支机构实际应分摊所得税额”。</w:t>
      </w:r>
    </w:p>
    <w:bookmarkEnd w:id="32"/>
    <w:p w14:paraId="45D6724E">
      <w:pPr>
        <w:pStyle w:val="7"/>
        <w:ind w:firstLine="480"/>
        <w:rPr>
          <w:rFonts w:hint="eastAsia"/>
          <w:color w:val="auto"/>
        </w:rPr>
      </w:pPr>
      <w:r>
        <w:rPr>
          <w:rFonts w:hint="eastAsia"/>
          <w:color w:val="auto"/>
        </w:rPr>
        <w:t>9.“营业收入”：填报上一年度各分支机构销售商品、提供劳务、让渡资产使用权等日常经营活动实现的全部收入的合计额。</w:t>
      </w:r>
    </w:p>
    <w:p w14:paraId="039F768D">
      <w:pPr>
        <w:pStyle w:val="7"/>
        <w:ind w:firstLine="480"/>
        <w:rPr>
          <w:rFonts w:hint="eastAsia"/>
          <w:color w:val="auto"/>
        </w:rPr>
      </w:pPr>
      <w:r>
        <w:rPr>
          <w:rFonts w:hint="eastAsia"/>
          <w:color w:val="auto"/>
        </w:rPr>
        <w:t>10.“职工薪酬”：填报上一年度各分支机构为获得职工提供的服务而给予各种形式的报酬以及其他相关支出的合计额。</w:t>
      </w:r>
    </w:p>
    <w:p w14:paraId="6D56939B">
      <w:pPr>
        <w:pStyle w:val="7"/>
        <w:ind w:firstLine="480"/>
        <w:rPr>
          <w:rFonts w:hint="eastAsia"/>
          <w:color w:val="auto"/>
        </w:rPr>
      </w:pPr>
      <w:r>
        <w:rPr>
          <w:rFonts w:hint="eastAsia"/>
          <w:color w:val="auto"/>
        </w:rPr>
        <w:t>11.“资产总额”：填报上一年度各分支机构在经营活动中实际使用的应归属于该分支机构的资产合计额。</w:t>
      </w:r>
    </w:p>
    <w:p w14:paraId="1DAA6D45">
      <w:pPr>
        <w:pStyle w:val="7"/>
        <w:ind w:firstLine="480"/>
        <w:rPr>
          <w:rFonts w:hint="eastAsia"/>
          <w:color w:val="auto"/>
        </w:rPr>
      </w:pPr>
      <w:r>
        <w:rPr>
          <w:rFonts w:hint="eastAsia"/>
          <w:color w:val="auto"/>
        </w:rPr>
        <w:t>12.“分摊比例”：填报经总机构所在地主管税务机关审核确认的各分支机构分配比例，分摊比例应保留小数点后十位。</w:t>
      </w:r>
    </w:p>
    <w:p w14:paraId="3E29CA14">
      <w:pPr>
        <w:pStyle w:val="7"/>
        <w:spacing w:line="384" w:lineRule="auto"/>
        <w:ind w:firstLine="480"/>
        <w:rPr>
          <w:rFonts w:hint="eastAsia"/>
          <w:color w:val="auto"/>
        </w:rPr>
      </w:pPr>
      <w:bookmarkStart w:id="35" w:name="_Hlk176881821"/>
      <w:r>
        <w:rPr>
          <w:rFonts w:hint="eastAsia"/>
          <w:color w:val="auto"/>
        </w:rPr>
        <w:t>13.“实际应分摊所得税额”：填报分支机构按照分支机构实际应分摊所得税额乘以相应的分摊比例的金额。</w:t>
      </w:r>
    </w:p>
    <w:p w14:paraId="6FFBA1AA">
      <w:pPr>
        <w:pStyle w:val="7"/>
        <w:spacing w:line="384" w:lineRule="auto"/>
        <w:ind w:firstLine="480"/>
        <w:rPr>
          <w:rFonts w:hint="eastAsia"/>
          <w:color w:val="auto"/>
        </w:rPr>
      </w:pPr>
      <w:r>
        <w:rPr>
          <w:rFonts w:hint="eastAsia"/>
          <w:color w:val="auto"/>
        </w:rPr>
        <w:t>14.“累计已分摊所得税额”：</w:t>
      </w:r>
      <w:r>
        <w:rPr>
          <w:rFonts w:hint="eastAsia" w:cs="Times New Roman"/>
          <w:color w:val="auto"/>
        </w:rPr>
        <w:t>填报</w:t>
      </w:r>
      <w:r>
        <w:rPr>
          <w:rFonts w:hint="eastAsia"/>
          <w:color w:val="auto"/>
        </w:rPr>
        <w:t>分支机构已在月（季）度申报预缴企业所得税的本年累计金额。</w:t>
      </w:r>
    </w:p>
    <w:p w14:paraId="6DECA1F5">
      <w:pPr>
        <w:pStyle w:val="7"/>
        <w:spacing w:line="384" w:lineRule="auto"/>
        <w:ind w:firstLine="480"/>
        <w:rPr>
          <w:rFonts w:hint="eastAsia" w:cs="宋体"/>
          <w:color w:val="auto"/>
        </w:rPr>
      </w:pPr>
      <w:r>
        <w:rPr>
          <w:rFonts w:hint="eastAsia"/>
          <w:color w:val="auto"/>
        </w:rPr>
        <w:t>15.“分摊应补（退）所得税额”：填报分支机构按照实际应分摊所得税额减去累计已分摊所得税额的金额。</w:t>
      </w:r>
    </w:p>
    <w:p w14:paraId="659493F4">
      <w:pPr>
        <w:pStyle w:val="7"/>
        <w:spacing w:line="384" w:lineRule="auto"/>
        <w:ind w:firstLine="480"/>
        <w:rPr>
          <w:rFonts w:hint="eastAsia"/>
          <w:color w:val="auto"/>
        </w:rPr>
      </w:pPr>
      <w:r>
        <w:rPr>
          <w:rFonts w:hint="eastAsia"/>
          <w:color w:val="auto"/>
        </w:rPr>
        <w:t>16.“民族自治地区企业所得税地方分享部分</w:t>
      </w:r>
      <w:r>
        <w:rPr>
          <w:rFonts w:hint="eastAsia"/>
          <w:color w:val="auto"/>
          <w:lang w:eastAsia="zh-CN"/>
        </w:rPr>
        <w:t>优惠金额</w:t>
      </w:r>
      <w:r>
        <w:rPr>
          <w:rFonts w:hint="eastAsia"/>
          <w:color w:val="auto"/>
        </w:rPr>
        <w:t>：（□ 免征 □ 减征：减征幅度</w:t>
      </w:r>
      <w:r>
        <w:rPr>
          <w:rFonts w:hint="eastAsia"/>
          <w:color w:val="auto"/>
          <w:u w:val="single"/>
        </w:rPr>
        <w:t xml:space="preserve">   </w:t>
      </w:r>
      <w:r>
        <w:rPr>
          <w:rFonts w:hint="eastAsia"/>
          <w:color w:val="auto"/>
        </w:rPr>
        <w:t>%）”：根据《中华人民共和国企业所得税法》《中华人民共和国民族区域自治法》《财政部</w:t>
      </w:r>
      <w:r>
        <w:rPr>
          <w:rFonts w:hint="eastAsia"/>
          <w:color w:val="auto"/>
          <w:lang w:val="en-US" w:eastAsia="zh-CN"/>
        </w:rPr>
        <w:t xml:space="preserve"> </w:t>
      </w:r>
      <w:r>
        <w:rPr>
          <w:rFonts w:hint="eastAsia"/>
          <w:color w:val="auto"/>
        </w:rPr>
        <w:t>国家税务总局关于贯彻落实国务院关于实施企业所得税过渡优惠政策有关问题的通知》（财税〔2008〕21号）等规定，实行民族区域自治的自治区、自治州、自治县的自治机关对本民族自治地方的企业应缴纳的企业所得税中属于地方分享的部分，可以决定免征或减征，自治州、自治县决定减征或者免征的，须报省、自治区、直辖市人民政府批准。</w:t>
      </w:r>
    </w:p>
    <w:p w14:paraId="68135195">
      <w:pPr>
        <w:pStyle w:val="7"/>
        <w:spacing w:line="384" w:lineRule="auto"/>
        <w:ind w:firstLine="480"/>
        <w:rPr>
          <w:rFonts w:hint="eastAsia"/>
          <w:color w:val="auto"/>
        </w:rPr>
      </w:pPr>
      <w:r>
        <w:rPr>
          <w:rFonts w:hint="eastAsia"/>
          <w:color w:val="auto"/>
        </w:rPr>
        <w:t>纳税人填报该列次时，根据享受政策的类型选择“免征”或“减征”，二者必选其一。选择“免征”是指免征企业所得税税收地方分享部分；选择“减征:减征幅度____%”是指减征企业所得税税收地方分享部分。此时需填写“减征幅度”，减征幅度填写范围为1至100，表示企业所得税税收地方分享部分的减征比例。例如：地方分享部分减半征收，则选择“减征”，并在“减征幅度”后填写“50%”。</w:t>
      </w:r>
    </w:p>
    <w:p w14:paraId="73385F39">
      <w:pPr>
        <w:pStyle w:val="7"/>
        <w:ind w:firstLine="480"/>
        <w:rPr>
          <w:rFonts w:hint="eastAsia"/>
          <w:color w:val="auto"/>
        </w:rPr>
      </w:pPr>
      <w:r>
        <w:rPr>
          <w:rFonts w:hint="eastAsia"/>
          <w:color w:val="auto"/>
        </w:rPr>
        <w:t>本列填报纳税人按照规定享受的民族自治地方的自治机关对本民族自治地方的企业应缴纳的企业所得税中属于地方分享的部分减征或免征额的本年累计金额。</w:t>
      </w:r>
      <w:bookmarkEnd w:id="35"/>
    </w:p>
    <w:p w14:paraId="42EA6054">
      <w:pPr>
        <w:pStyle w:val="7"/>
        <w:ind w:firstLine="480"/>
        <w:rPr>
          <w:rFonts w:hint="eastAsia"/>
          <w:color w:val="auto"/>
        </w:rPr>
      </w:pPr>
      <w:r>
        <w:rPr>
          <w:rFonts w:hint="eastAsia"/>
          <w:color w:val="auto"/>
        </w:rPr>
        <w:t>17.“实际分摊应补（退）所得税额”：填报分支机构按照分摊应补（退）所得税额减去民族自治地区企业所得税地方分享部分的金额。</w:t>
      </w:r>
    </w:p>
    <w:p w14:paraId="708413F3">
      <w:pPr>
        <w:pStyle w:val="7"/>
        <w:ind w:firstLine="480"/>
        <w:rPr>
          <w:rFonts w:hint="eastAsia"/>
          <w:color w:val="auto"/>
        </w:rPr>
      </w:pPr>
      <w:r>
        <w:rPr>
          <w:rFonts w:hint="eastAsia"/>
          <w:color w:val="auto"/>
        </w:rPr>
        <w:t>18.“合计”：填报上一年度各分支机构的营业收入总额、职工薪酬总额和资产总额三项因素的合计金额及本年各分支机构分摊比例和分摊税额的合计金额。</w:t>
      </w:r>
    </w:p>
    <w:p w14:paraId="036901EF">
      <w:pPr>
        <w:pStyle w:val="8"/>
        <w:ind w:firstLine="480"/>
        <w:jc w:val="both"/>
        <w:outlineLvl w:val="1"/>
        <w:rPr>
          <w:rFonts w:hint="eastAsia"/>
          <w:color w:val="auto"/>
          <w:sz w:val="24"/>
          <w:szCs w:val="24"/>
        </w:rPr>
      </w:pPr>
      <w:bookmarkStart w:id="36" w:name="_Toc884977187"/>
      <w:bookmarkStart w:id="37" w:name="_Toc163974849"/>
      <w:bookmarkStart w:id="38" w:name="_Toc2460"/>
      <w:bookmarkStart w:id="39" w:name="_Toc8949"/>
      <w:bookmarkStart w:id="40" w:name="_Toc23137"/>
      <w:bookmarkStart w:id="41" w:name="_Toc176972080"/>
      <w:bookmarkStart w:id="42" w:name="_Toc164008901"/>
      <w:bookmarkStart w:id="43" w:name="_Toc163922270"/>
      <w:bookmarkStart w:id="44" w:name="_Toc3307"/>
      <w:bookmarkStart w:id="45" w:name="_Toc21709"/>
      <w:bookmarkStart w:id="46" w:name="_Toc31836"/>
      <w:bookmarkStart w:id="47" w:name="_Toc22552"/>
      <w:r>
        <w:rPr>
          <w:rFonts w:hint="eastAsia"/>
          <w:color w:val="auto"/>
          <w:sz w:val="24"/>
          <w:szCs w:val="24"/>
        </w:rPr>
        <w:t>二、表内、表间关系</w:t>
      </w:r>
      <w:bookmarkEnd w:id="36"/>
      <w:bookmarkEnd w:id="37"/>
      <w:bookmarkEnd w:id="38"/>
      <w:bookmarkEnd w:id="39"/>
      <w:bookmarkEnd w:id="40"/>
      <w:bookmarkEnd w:id="41"/>
      <w:bookmarkEnd w:id="42"/>
      <w:bookmarkEnd w:id="43"/>
      <w:bookmarkEnd w:id="44"/>
      <w:bookmarkEnd w:id="45"/>
      <w:bookmarkEnd w:id="46"/>
      <w:bookmarkEnd w:id="47"/>
    </w:p>
    <w:p w14:paraId="42D2625B">
      <w:pPr>
        <w:pStyle w:val="9"/>
        <w:ind w:firstLine="480"/>
        <w:rPr>
          <w:rFonts w:hint="eastAsia"/>
          <w:color w:val="auto"/>
        </w:rPr>
      </w:pPr>
      <w:bookmarkStart w:id="48" w:name="_Hlk176883349"/>
      <w:r>
        <w:rPr>
          <w:rFonts w:hint="eastAsia"/>
          <w:color w:val="auto"/>
        </w:rPr>
        <w:t>（一）表内关系</w:t>
      </w:r>
    </w:p>
    <w:p w14:paraId="366853B3">
      <w:pPr>
        <w:pStyle w:val="7"/>
        <w:ind w:firstLine="480"/>
        <w:rPr>
          <w:rFonts w:hint="eastAsia"/>
          <w:color w:val="auto"/>
        </w:rPr>
      </w:pPr>
      <w:r>
        <w:rPr>
          <w:rFonts w:hint="eastAsia"/>
          <w:color w:val="auto"/>
        </w:rPr>
        <w:t>1.总机构实际应分摊所得税额＝</w:t>
      </w:r>
      <w:bookmarkStart w:id="49" w:name="_Hlk176879388"/>
      <w:r>
        <w:rPr>
          <w:rFonts w:hint="eastAsia"/>
          <w:color w:val="auto"/>
        </w:rPr>
        <w:t>（本年实际应纳所得税额－总机构直接管理项目部预分所得税额）</w:t>
      </w:r>
      <w:bookmarkEnd w:id="49"/>
      <w:r>
        <w:rPr>
          <w:rFonts w:hint="eastAsia"/>
          <w:color w:val="auto"/>
        </w:rPr>
        <w:t>×总机构分摊比例。</w:t>
      </w:r>
    </w:p>
    <w:p w14:paraId="14754A0F">
      <w:pPr>
        <w:pStyle w:val="7"/>
        <w:ind w:firstLine="480"/>
        <w:rPr>
          <w:rFonts w:hint="eastAsia"/>
          <w:color w:val="auto"/>
        </w:rPr>
      </w:pPr>
      <w:r>
        <w:rPr>
          <w:rFonts w:hint="eastAsia"/>
          <w:color w:val="auto"/>
        </w:rPr>
        <w:t>2.财政集中实际应分配所得税额＝</w:t>
      </w:r>
      <w:bookmarkStart w:id="50" w:name="_Hlk176883157"/>
      <w:r>
        <w:rPr>
          <w:rFonts w:hint="eastAsia"/>
          <w:color w:val="auto"/>
        </w:rPr>
        <w:t>（本年实际应纳所得税额－总机构直接管理项目部预分所得税额）</w:t>
      </w:r>
      <w:bookmarkEnd w:id="50"/>
      <w:r>
        <w:rPr>
          <w:rFonts w:hint="eastAsia"/>
          <w:color w:val="auto"/>
        </w:rPr>
        <w:t>×财政集中分配比例。</w:t>
      </w:r>
    </w:p>
    <w:p w14:paraId="3C2A688D">
      <w:pPr>
        <w:pStyle w:val="7"/>
        <w:ind w:firstLine="480"/>
        <w:rPr>
          <w:rFonts w:hint="eastAsia"/>
          <w:color w:val="auto"/>
        </w:rPr>
      </w:pPr>
      <w:r>
        <w:rPr>
          <w:rFonts w:hint="eastAsia"/>
          <w:color w:val="auto"/>
        </w:rPr>
        <w:t>3.分支机构实际应分摊所得税额＝本年实际应纳所得税额－总机构直接管理项目部预分所得税额－总机构实际应分摊所得税额－财政集中实际应分配所得税额。</w:t>
      </w:r>
    </w:p>
    <w:p w14:paraId="43701381">
      <w:pPr>
        <w:pStyle w:val="7"/>
        <w:ind w:firstLine="480"/>
        <w:rPr>
          <w:rFonts w:hint="eastAsia"/>
          <w:color w:val="auto"/>
        </w:rPr>
      </w:pPr>
      <w:r>
        <w:rPr>
          <w:rFonts w:hint="eastAsia"/>
          <w:color w:val="auto"/>
        </w:rPr>
        <w:t>4.分支机构分摊比例＝（该分支机构营业收入÷分支机构营业收入合计）×35%＋（该分支机构职工薪酬÷分支机构职工薪酬合计）×35%＋（该分支机构资产总额÷分支机构资产总额合计）×30%。</w:t>
      </w:r>
    </w:p>
    <w:p w14:paraId="36F546B4">
      <w:pPr>
        <w:pStyle w:val="7"/>
        <w:ind w:firstLine="480"/>
        <w:rPr>
          <w:rFonts w:hint="eastAsia"/>
          <w:color w:val="auto"/>
        </w:rPr>
      </w:pPr>
      <w:r>
        <w:rPr>
          <w:rFonts w:hint="eastAsia"/>
          <w:color w:val="auto"/>
        </w:rPr>
        <w:t>5.实际应分摊所得税额＝分支机构实际应分摊所得税额×分摊比例。</w:t>
      </w:r>
    </w:p>
    <w:p w14:paraId="680D49E6">
      <w:pPr>
        <w:pStyle w:val="7"/>
        <w:ind w:firstLine="480"/>
        <w:rPr>
          <w:rFonts w:hint="eastAsia"/>
          <w:color w:val="auto"/>
        </w:rPr>
      </w:pPr>
      <w:r>
        <w:rPr>
          <w:rFonts w:hint="eastAsia"/>
          <w:color w:val="auto"/>
        </w:rPr>
        <w:t>6.分摊应补（退）所得税额=实际应分摊所得税额－累计已分摊所得税额。</w:t>
      </w:r>
    </w:p>
    <w:p w14:paraId="1D347C73">
      <w:pPr>
        <w:pStyle w:val="7"/>
        <w:ind w:firstLine="480"/>
        <w:rPr>
          <w:rFonts w:hint="eastAsia"/>
          <w:color w:val="auto"/>
        </w:rPr>
      </w:pPr>
      <w:r>
        <w:rPr>
          <w:rFonts w:hint="eastAsia"/>
          <w:color w:val="auto"/>
        </w:rPr>
        <w:t>7.实际分摊应补（退）所得税额=分摊应补（退）所得税额－民族自治地区企业所得税地方分享部分。</w:t>
      </w:r>
    </w:p>
    <w:p w14:paraId="05CDC841">
      <w:pPr>
        <w:pStyle w:val="9"/>
        <w:ind w:firstLine="480"/>
        <w:rPr>
          <w:rFonts w:hint="eastAsia"/>
          <w:color w:val="auto"/>
        </w:rPr>
      </w:pPr>
      <w:r>
        <w:rPr>
          <w:rFonts w:hint="eastAsia"/>
          <w:color w:val="auto"/>
        </w:rPr>
        <w:t>（二）表间关系</w:t>
      </w:r>
    </w:p>
    <w:bookmarkEnd w:id="48"/>
    <w:p w14:paraId="69C7E92B">
      <w:pPr>
        <w:pStyle w:val="7"/>
        <w:ind w:firstLine="480"/>
        <w:rPr>
          <w:rFonts w:hint="eastAsia"/>
          <w:color w:val="auto"/>
        </w:rPr>
      </w:pPr>
      <w:r>
        <w:rPr>
          <w:rFonts w:hint="eastAsia"/>
          <w:color w:val="auto"/>
        </w:rPr>
        <w:t>1.本年实际应纳所得税额＝表A109000第4行。</w:t>
      </w:r>
    </w:p>
    <w:p w14:paraId="197C274B">
      <w:pPr>
        <w:pStyle w:val="7"/>
        <w:ind w:firstLine="480"/>
        <w:rPr>
          <w:rFonts w:hint="eastAsia"/>
          <w:color w:val="auto"/>
        </w:rPr>
      </w:pPr>
      <w:r>
        <w:rPr>
          <w:rFonts w:hint="eastAsia"/>
          <w:color w:val="auto"/>
        </w:rPr>
        <w:t>2.总机构直接管理建筑项目部预分所得税额＝表A109000第5行。</w:t>
      </w:r>
    </w:p>
    <w:p w14:paraId="4597FA6E">
      <w:pPr>
        <w:pStyle w:val="7"/>
        <w:ind w:firstLine="480"/>
        <w:rPr>
          <w:rFonts w:hint="eastAsia"/>
          <w:color w:val="auto"/>
        </w:rPr>
      </w:pPr>
      <w:r>
        <w:rPr>
          <w:rFonts w:hint="eastAsia"/>
          <w:color w:val="auto"/>
        </w:rPr>
        <w:t>3.总机构实际应分摊所得税额＝表A109000第6行。</w:t>
      </w:r>
    </w:p>
    <w:p w14:paraId="5D25CCBC">
      <w:pPr>
        <w:pStyle w:val="7"/>
        <w:ind w:firstLine="480"/>
        <w:rPr>
          <w:rFonts w:hint="eastAsia"/>
          <w:color w:val="auto"/>
        </w:rPr>
      </w:pPr>
      <w:r>
        <w:rPr>
          <w:rFonts w:hint="eastAsia"/>
          <w:color w:val="auto"/>
        </w:rPr>
        <w:t>4.财政集中实际应分配所得税额＝表A109000第7行。</w:t>
      </w:r>
    </w:p>
    <w:p w14:paraId="1AB97A26">
      <w:pPr>
        <w:pStyle w:val="7"/>
        <w:ind w:firstLine="480"/>
        <w:rPr>
          <w:rFonts w:hint="eastAsia"/>
          <w:color w:val="auto"/>
        </w:rPr>
      </w:pPr>
      <w:r>
        <w:rPr>
          <w:rFonts w:hint="eastAsia"/>
          <w:color w:val="auto"/>
        </w:rPr>
        <w:t>5.分支机构实际应分摊所得税额＝表A109000第8行。</w:t>
      </w:r>
    </w:p>
    <w:p w14:paraId="5CA2F1BB">
      <w:pPr>
        <w:pStyle w:val="7"/>
        <w:ind w:firstLine="480"/>
        <w:rPr>
          <w:rFonts w:hint="eastAsia"/>
          <w:color w:val="auto"/>
        </w:rPr>
      </w:pPr>
      <w:r>
        <w:rPr>
          <w:rFonts w:hint="eastAsia"/>
          <w:color w:val="auto"/>
        </w:rPr>
        <w:t>6</w:t>
      </w:r>
      <w:r>
        <w:rPr>
          <w:color w:val="auto"/>
        </w:rPr>
        <w:t>.</w:t>
      </w:r>
      <w:r>
        <w:rPr>
          <w:rFonts w:hint="eastAsia"/>
          <w:color w:val="auto"/>
        </w:rPr>
        <w:t>“分支机构情况”中对应所有分支机构行次的“分摊应补（退）所得税额”栏次汇总＝表</w:t>
      </w:r>
      <w:r>
        <w:rPr>
          <w:color w:val="auto"/>
        </w:rPr>
        <w:t>A</w:t>
      </w:r>
      <w:r>
        <w:rPr>
          <w:rFonts w:hint="eastAsia"/>
          <w:color w:val="auto"/>
        </w:rPr>
        <w:t>109</w:t>
      </w:r>
      <w:r>
        <w:rPr>
          <w:color w:val="auto"/>
        </w:rPr>
        <w:t>000</w:t>
      </w:r>
      <w:r>
        <w:rPr>
          <w:rFonts w:hint="eastAsia"/>
          <w:color w:val="auto"/>
        </w:rPr>
        <w:t>第19行。</w:t>
      </w:r>
    </w:p>
    <w:p w14:paraId="2FF2E22B">
      <w:pPr>
        <w:pStyle w:val="7"/>
        <w:ind w:firstLine="480"/>
        <w:rPr>
          <w:rFonts w:hint="eastAsia"/>
          <w:color w:val="auto"/>
        </w:rPr>
      </w:pPr>
      <w:r>
        <w:rPr>
          <w:rFonts w:hint="eastAsia"/>
          <w:color w:val="auto"/>
        </w:rPr>
        <w:t>7</w:t>
      </w:r>
      <w:r>
        <w:rPr>
          <w:color w:val="auto"/>
        </w:rPr>
        <w:t>.</w:t>
      </w:r>
      <w:r>
        <w:rPr>
          <w:rFonts w:hint="eastAsia"/>
          <w:color w:val="auto"/>
        </w:rPr>
        <w:t>“分支机构情况”中对应总机构独立生产经营部门行次的“分摊应补（退）所得税额”栏次＝表</w:t>
      </w:r>
      <w:r>
        <w:rPr>
          <w:color w:val="auto"/>
        </w:rPr>
        <w:t>A</w:t>
      </w:r>
      <w:r>
        <w:rPr>
          <w:rFonts w:hint="eastAsia"/>
          <w:color w:val="auto"/>
        </w:rPr>
        <w:t>109</w:t>
      </w:r>
      <w:r>
        <w:rPr>
          <w:color w:val="auto"/>
        </w:rPr>
        <w:t>000</w:t>
      </w:r>
      <w:r>
        <w:rPr>
          <w:rFonts w:hint="eastAsia"/>
          <w:color w:val="auto"/>
        </w:rPr>
        <w:t>第20行。</w:t>
      </w:r>
    </w:p>
    <w:p w14:paraId="51835765"/>
    <w:sectPr>
      <w:pgSz w:w="11906" w:h="16838"/>
      <w:pgMar w:top="1440" w:right="1800" w:bottom="1440" w:left="180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A2B09"/>
    <w:rsid w:val="2C634B60"/>
    <w:rsid w:val="4CFC467E"/>
    <w:rsid w:val="7F8A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SBBT1"/>
    <w:basedOn w:val="7"/>
    <w:qFormat/>
    <w:uiPriority w:val="0"/>
    <w:pPr>
      <w:tabs>
        <w:tab w:val="center" w:pos="4678"/>
      </w:tabs>
      <w:ind w:firstLine="0" w:firstLineChars="0"/>
      <w:jc w:val="center"/>
      <w:outlineLvl w:val="0"/>
    </w:pPr>
    <w:rPr>
      <w:rFonts w:eastAsia="方正小标宋简体" w:cs="宋体"/>
      <w:bCs/>
      <w:kern w:val="0"/>
      <w:sz w:val="28"/>
      <w:szCs w:val="28"/>
    </w:rPr>
  </w:style>
  <w:style w:type="paragraph" w:customStyle="1" w:styleId="7">
    <w:name w:val="SBBZW"/>
    <w:basedOn w:val="1"/>
    <w:qFormat/>
    <w:uiPriority w:val="0"/>
    <w:pPr>
      <w:spacing w:line="360" w:lineRule="auto"/>
      <w:ind w:firstLine="200" w:firstLineChars="200"/>
    </w:pPr>
    <w:rPr>
      <w:rFonts w:ascii="宋体" w:hAnsi="宋体"/>
      <w:sz w:val="24"/>
    </w:rPr>
  </w:style>
  <w:style w:type="paragraph" w:customStyle="1" w:styleId="8">
    <w:name w:val="SBBT2"/>
    <w:basedOn w:val="6"/>
    <w:qFormat/>
    <w:uiPriority w:val="0"/>
    <w:pPr>
      <w:tabs>
        <w:tab w:val="center" w:pos="6521"/>
      </w:tabs>
    </w:pPr>
  </w:style>
  <w:style w:type="paragraph" w:customStyle="1" w:styleId="9">
    <w:name w:val="SBBT3"/>
    <w:basedOn w:val="1"/>
    <w:next w:val="1"/>
    <w:qFormat/>
    <w:uiPriority w:val="0"/>
    <w:pPr>
      <w:spacing w:line="360" w:lineRule="auto"/>
      <w:ind w:firstLine="200" w:firstLineChars="200"/>
      <w:outlineLvl w:val="2"/>
    </w:pPr>
    <w:rPr>
      <w:rFonts w:ascii="黑体" w:hAnsi="黑体" w:eastAsia="楷体_GB2312"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2025-01-21T15:28:00Z</dcterms:created>
  <dc:creator>www.shuiwu114.com</dc:creator>
  <cp:lastModifiedBy>www.shuiwu114.com</cp:lastModifiedBy>
  <dcterms:modified xsi:type="dcterms:W3CDTF">2025-01-21T15:29:55Z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22822A5655964BD199D00182A39B2783_11</vt:lpwstr>
  </property>
  <property fmtid="{D5CDD505-2E9C-101B-9397-08002B2CF9AE}" pid="4" name="KSOTemplateDocerSaveRecord">
    <vt:lpwstr>eyJoZGlkIjoiMDY0MGNkMTU3OWQzNDA3NjVmODJmMjIxMTIxOTBhNjUiLCJ1c2VySWQiOiIxMDczMTkyOTA3In0=</vt:lpwstr>
  </property>
</Properties>
</file>