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F1396">
      <w:pPr>
        <w:pStyle w:val="2"/>
        <w:adjustRightInd w:val="0"/>
        <w:snapToGrid w:val="0"/>
        <w:spacing w:line="360" w:lineRule="auto"/>
        <w:jc w:val="left"/>
        <w:rPr>
          <w:rFonts w:ascii="仿宋_GB2312" w:eastAsia="仿宋_GB2312" w:cs="Times New Roman"/>
          <w:sz w:val="32"/>
          <w:szCs w:val="32"/>
        </w:rPr>
      </w:pPr>
      <w:r>
        <w:rPr>
          <w:rFonts w:hint="eastAsia" w:ascii="黑体" w:hAnsi="黑体" w:eastAsia="黑体" w:cs="黑体"/>
          <w:sz w:val="32"/>
          <w:szCs w:val="32"/>
        </w:rPr>
        <w:t>附件</w:t>
      </w:r>
      <w:bookmarkStart w:id="0" w:name="_GoBack"/>
      <w:bookmarkEnd w:id="0"/>
    </w:p>
    <w:p w14:paraId="1D1134E3">
      <w:pPr>
        <w:jc w:val="center"/>
        <w:rPr>
          <w:rFonts w:hint="eastAsia" w:ascii="宋体" w:hAnsi="宋体" w:eastAsia="宋体" w:cs="宋体"/>
          <w:b/>
          <w:bCs/>
          <w:sz w:val="36"/>
          <w:szCs w:val="36"/>
        </w:rPr>
      </w:pPr>
      <w:r>
        <w:rPr>
          <w:rFonts w:hint="eastAsia" w:ascii="宋体" w:hAnsi="宋体" w:eastAsia="宋体" w:cs="宋体"/>
          <w:b/>
          <w:bCs/>
          <w:sz w:val="36"/>
          <w:szCs w:val="36"/>
        </w:rPr>
        <w:t>恢复适用出口退（免）税政策声明</w:t>
      </w:r>
    </w:p>
    <w:p w14:paraId="74E2EC35">
      <w:pPr>
        <w:jc w:val="center"/>
        <w:rPr>
          <w:rFonts w:ascii="华文中宋" w:hAnsi="华文中宋" w:eastAsia="华文中宋"/>
          <w:b/>
          <w:bCs/>
          <w:sz w:val="30"/>
          <w:szCs w:val="30"/>
        </w:rPr>
      </w:pPr>
    </w:p>
    <w:p w14:paraId="7B8DB112">
      <w:pPr>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纳税人名称：</w:t>
      </w:r>
      <w:r>
        <w:rPr>
          <w:rFonts w:hint="eastAsia" w:ascii="仿宋_GB2312" w:hAnsi="仿宋" w:eastAsia="仿宋_GB2312" w:cs="仿宋"/>
          <w:sz w:val="32"/>
          <w:szCs w:val="32"/>
          <w:u w:val="single"/>
        </w:rPr>
        <w:t xml:space="preserve">                                      </w:t>
      </w:r>
    </w:p>
    <w:p w14:paraId="53B08A03">
      <w:pPr>
        <w:tabs>
          <w:tab w:val="left" w:pos="6130"/>
        </w:tabs>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统一社会信用代码/纳税人识别号：</w:t>
      </w:r>
      <w:r>
        <w:rPr>
          <w:rFonts w:hint="eastAsia" w:ascii="仿宋_GB2312" w:hAnsi="仿宋" w:eastAsia="仿宋_GB2312" w:cs="仿宋"/>
          <w:sz w:val="32"/>
          <w:szCs w:val="32"/>
          <w:u w:val="single"/>
        </w:rPr>
        <w:t xml:space="preserve">                   </w:t>
      </w:r>
    </w:p>
    <w:p w14:paraId="77DE699C">
      <w:pPr>
        <w:spacing w:line="360" w:lineRule="auto"/>
        <w:rPr>
          <w:rFonts w:hint="eastAsia" w:ascii="仿宋_GB2312" w:hAnsi="仿宋" w:eastAsia="仿宋_GB2312"/>
          <w:kern w:val="0"/>
          <w:sz w:val="32"/>
          <w:szCs w:val="32"/>
          <w:u w:val="single"/>
        </w:rPr>
      </w:pPr>
    </w:p>
    <w:p w14:paraId="5233CCE9">
      <w:pPr>
        <w:spacing w:line="360" w:lineRule="auto"/>
        <w:ind w:firstLine="160" w:firstLineChars="50"/>
        <w:rPr>
          <w:rFonts w:hint="eastAsia" w:ascii="仿宋_GB2312" w:hAnsi="仿宋" w:eastAsia="仿宋_GB2312"/>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（税务机关名称）：</w:t>
      </w:r>
    </w:p>
    <w:p w14:paraId="62511A54">
      <w:pPr>
        <w:spacing w:line="360" w:lineRule="auto"/>
        <w:ind w:firstLine="64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根据《国家税务总局关于出口货物劳务增值税和消费税有关问题的公告》（2013年第65号，2018年第31号修改）等规定，我单位自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起放弃适用出口退（免）税政策。现根据《国家税务总局关于支持个体工商户复工复业等税收征收管理事项的公告》（</w:t>
      </w:r>
      <w:r>
        <w:rPr>
          <w:rFonts w:hint="eastAsia" w:ascii="仿宋_GB2312" w:hAnsi="仿宋" w:eastAsia="仿宋_GB2312" w:cs="仿宋"/>
          <w:kern w:val="0"/>
          <w:sz w:val="32"/>
          <w:szCs w:val="32"/>
        </w:rPr>
        <w:t>2020年第5号）规定，声明自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w:t>
      </w:r>
      <w:r>
        <w:rPr>
          <w:rFonts w:hint="eastAsia" w:ascii="仿宋_GB2312" w:hAnsi="仿宋" w:eastAsia="仿宋_GB2312" w:cs="仿宋"/>
          <w:kern w:val="0"/>
          <w:sz w:val="32"/>
          <w:szCs w:val="32"/>
        </w:rPr>
        <w:t>恢复适用出口退（免）税政策。</w:t>
      </w:r>
    </w:p>
    <w:p w14:paraId="7F3E7A2B">
      <w:pPr>
        <w:spacing w:line="360" w:lineRule="auto"/>
        <w:ind w:firstLine="640" w:firstLineChars="200"/>
        <w:jc w:val="left"/>
        <w:rPr>
          <w:rFonts w:hint="eastAsia" w:ascii="仿宋_GB2312" w:hAnsi="仿宋" w:eastAsia="仿宋_GB2312" w:cs="仿宋"/>
          <w:kern w:val="0"/>
          <w:sz w:val="32"/>
          <w:szCs w:val="32"/>
          <w:u w:val="single"/>
        </w:rPr>
      </w:pPr>
      <w:r>
        <w:rPr>
          <w:rFonts w:hint="eastAsia" w:ascii="仿宋_GB2312" w:hAnsi="仿宋" w:eastAsia="仿宋_GB2312" w:cs="仿宋"/>
          <w:sz w:val="32"/>
          <w:szCs w:val="32"/>
        </w:rPr>
        <w:t>调整增值税税率或出口退税率的相关文件为：</w:t>
      </w:r>
      <w:r>
        <w:rPr>
          <w:rFonts w:hint="eastAsia" w:ascii="仿宋_GB2312" w:hAnsi="仿宋" w:eastAsia="仿宋_GB2312" w:cs="仿宋"/>
          <w:kern w:val="0"/>
          <w:sz w:val="32"/>
          <w:szCs w:val="32"/>
          <w:u w:val="single"/>
        </w:rPr>
        <w:t xml:space="preserve">                         </w:t>
      </w:r>
    </w:p>
    <w:p w14:paraId="08A7D11E">
      <w:pPr>
        <w:spacing w:line="360" w:lineRule="auto"/>
        <w:jc w:val="left"/>
        <w:rPr>
          <w:rFonts w:hint="eastAsia" w:ascii="仿宋_GB2312" w:hAnsi="仿宋" w:eastAsia="仿宋_GB2312" w:cs="仿宋"/>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（文件名称及文号）。</w:t>
      </w:r>
    </w:p>
    <w:p w14:paraId="70FF53C2">
      <w:pPr>
        <w:spacing w:line="360" w:lineRule="auto"/>
        <w:jc w:val="left"/>
        <w:rPr>
          <w:rFonts w:hint="eastAsia" w:ascii="仿宋_GB2312" w:hAnsi="仿宋" w:eastAsia="仿宋_GB2312"/>
          <w:kern w:val="0"/>
          <w:sz w:val="32"/>
          <w:szCs w:val="32"/>
          <w:u w:val="single"/>
        </w:rPr>
      </w:pPr>
    </w:p>
    <w:p w14:paraId="6C493CB0">
      <w:pPr>
        <w:spacing w:line="360" w:lineRule="auto"/>
        <w:rPr>
          <w:rFonts w:hint="eastAsia" w:ascii="仿宋_GB2312" w:hAnsi="仿宋" w:eastAsia="仿宋_GB2312" w:cs="仿宋"/>
          <w:kern w:val="0"/>
          <w:sz w:val="32"/>
          <w:szCs w:val="32"/>
          <w:u w:val="single"/>
        </w:rPr>
      </w:pPr>
    </w:p>
    <w:p w14:paraId="21AB69F2">
      <w:pPr>
        <w:spacing w:line="360" w:lineRule="auto"/>
        <w:ind w:firstLine="4320" w:firstLineChars="1350"/>
        <w:rPr>
          <w:rFonts w:hint="eastAsia" w:ascii="仿宋_GB2312" w:hAnsi="仿宋" w:eastAsia="仿宋_GB2312" w:cs="仿宋"/>
          <w:kern w:val="0"/>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p>
    <w:p w14:paraId="1FEC5611">
      <w:pPr>
        <w:spacing w:line="360" w:lineRule="auto"/>
        <w:ind w:firstLine="4960" w:firstLineChars="1550"/>
        <w:rPr>
          <w:rFonts w:ascii="仿宋" w:hAnsi="仿宋" w:eastAsia="仿宋"/>
          <w:kern w:val="0"/>
          <w:sz w:val="32"/>
          <w:szCs w:val="32"/>
        </w:rPr>
      </w:pPr>
      <w:r>
        <w:rPr>
          <w:rFonts w:hint="eastAsia" w:ascii="仿宋_GB2312" w:hAnsi="仿宋" w:eastAsia="仿宋_GB2312" w:cs="仿宋"/>
          <w:kern w:val="0"/>
          <w:sz w:val="32"/>
          <w:szCs w:val="32"/>
        </w:rPr>
        <w:t>（公章）</w:t>
      </w:r>
    </w:p>
    <w:p w14:paraId="0E8F8473">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0MGNkMTU3OWQzNDA3NjVmODJmMjIxMTIxOTBhNjUifQ=="/>
  </w:docVars>
  <w:rsids>
    <w:rsidRoot w:val="005A5341"/>
    <w:rsid w:val="00073DAF"/>
    <w:rsid w:val="00083074"/>
    <w:rsid w:val="00147F6F"/>
    <w:rsid w:val="00183946"/>
    <w:rsid w:val="001C0AFC"/>
    <w:rsid w:val="001E109D"/>
    <w:rsid w:val="0021484A"/>
    <w:rsid w:val="00355C94"/>
    <w:rsid w:val="00400994"/>
    <w:rsid w:val="004711D7"/>
    <w:rsid w:val="004B278C"/>
    <w:rsid w:val="004C04A1"/>
    <w:rsid w:val="0051359C"/>
    <w:rsid w:val="005A5341"/>
    <w:rsid w:val="006368CF"/>
    <w:rsid w:val="006369AB"/>
    <w:rsid w:val="0065125D"/>
    <w:rsid w:val="006545E9"/>
    <w:rsid w:val="006809E4"/>
    <w:rsid w:val="00685B83"/>
    <w:rsid w:val="006C44E1"/>
    <w:rsid w:val="006E2CF6"/>
    <w:rsid w:val="00702D55"/>
    <w:rsid w:val="00703681"/>
    <w:rsid w:val="00780FE8"/>
    <w:rsid w:val="007D6283"/>
    <w:rsid w:val="00887461"/>
    <w:rsid w:val="00901C26"/>
    <w:rsid w:val="00902E9C"/>
    <w:rsid w:val="009304B2"/>
    <w:rsid w:val="009320FF"/>
    <w:rsid w:val="00A26AD3"/>
    <w:rsid w:val="00AA18CC"/>
    <w:rsid w:val="00B02DE8"/>
    <w:rsid w:val="00B57E42"/>
    <w:rsid w:val="00BA5041"/>
    <w:rsid w:val="00C0664A"/>
    <w:rsid w:val="00C71857"/>
    <w:rsid w:val="00D26C0D"/>
    <w:rsid w:val="00E75DC9"/>
    <w:rsid w:val="00EC270A"/>
    <w:rsid w:val="00F52430"/>
    <w:rsid w:val="00F95F7C"/>
    <w:rsid w:val="00F96433"/>
    <w:rsid w:val="20AB1E42"/>
    <w:rsid w:val="22C37280"/>
    <w:rsid w:val="27D30850"/>
    <w:rsid w:val="2FA3207F"/>
    <w:rsid w:val="3A9C43B5"/>
    <w:rsid w:val="6F7102CD"/>
    <w:rsid w:val="7B77A07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link w:val="6"/>
    <w:uiPriority w:val="0"/>
    <w:rPr>
      <w:rFonts w:ascii="宋体" w:hAnsi="Courier New" w:cs="宋体"/>
    </w:rPr>
  </w:style>
  <w:style w:type="paragraph" w:styleId="3">
    <w:name w:val="Balloon Text"/>
    <w:basedOn w:val="1"/>
    <w:semiHidden/>
    <w:uiPriority w:val="0"/>
    <w:rPr>
      <w:sz w:val="18"/>
      <w:szCs w:val="18"/>
    </w:rPr>
  </w:style>
  <w:style w:type="character" w:customStyle="1" w:styleId="6">
    <w:name w:val="纯文本 Char"/>
    <w:basedOn w:val="5"/>
    <w:link w:val="2"/>
    <w:locked/>
    <w:uiPriority w:val="0"/>
    <w:rPr>
      <w:rFonts w:ascii="宋体" w:hAnsi="Courier New"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225</Words>
  <Characters>236</Characters>
  <Lines>2</Lines>
  <Paragraphs>1</Paragraphs>
  <TotalTime>0</TotalTime>
  <ScaleCrop>false</ScaleCrop>
  <LinksUpToDate>false</LinksUpToDate>
  <CharactersWithSpaces>392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2020-02-29T15:41:00Z</dcterms:created>
  <dc:creator>赵彬</dc:creator>
  <cp:lastModifiedBy>www.shuiwu114.com</cp:lastModifiedBy>
  <cp:lastPrinted>2020-02-29T15:15:00Z</cp:lastPrinted>
  <dcterms:modified xsi:type="dcterms:W3CDTF">2024-09-25T13:42:15Z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324F29C7C760435A9920B1387942D575_12</vt:lpwstr>
  </property>
</Properties>
</file>