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17F62">
      <w:pPr>
        <w:tabs>
          <w:tab w:val="left" w:pos="3775"/>
        </w:tabs>
        <w:spacing w:before="139" w:line="224" w:lineRule="auto"/>
        <w:ind w:left="14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7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200B2EB6">
      <w:pPr>
        <w:spacing w:before="217" w:line="220" w:lineRule="auto"/>
        <w:ind w:left="2504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14"/>
      <w:bookmarkEnd w:id="0"/>
      <w:bookmarkStart w:id="1" w:name="bookmark47"/>
      <w:bookmarkEnd w:id="1"/>
      <w:r>
        <w:rPr>
          <w:rFonts w:ascii="宋体" w:hAnsi="宋体" w:eastAsia="宋体" w:cs="宋体"/>
          <w:spacing w:val="30"/>
          <w:sz w:val="52"/>
          <w:szCs w:val="52"/>
        </w:rPr>
        <w:t>税务稽查结论</w:t>
      </w:r>
    </w:p>
    <w:p w14:paraId="7C567464">
      <w:pPr>
        <w:pStyle w:val="3"/>
        <w:tabs>
          <w:tab w:val="left" w:pos="3126"/>
        </w:tabs>
        <w:spacing w:before="265" w:line="222" w:lineRule="auto"/>
        <w:ind w:left="2646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t>税结〔</w:t>
      </w:r>
      <w:r>
        <w:rPr>
          <w:spacing w:val="23"/>
        </w:rPr>
        <w:t xml:space="preserve">    </w:t>
      </w:r>
      <w:r>
        <w:t>〕</w:t>
      </w:r>
      <w:r>
        <w:rPr>
          <w:spacing w:val="147"/>
        </w:rPr>
        <w:t xml:space="preserve"> </w:t>
      </w:r>
      <w:r>
        <w:t>号</w:t>
      </w:r>
    </w:p>
    <w:p w14:paraId="60BF567F">
      <w:pPr>
        <w:spacing w:line="242" w:lineRule="auto"/>
        <w:rPr>
          <w:rFonts w:ascii="Arial"/>
          <w:sz w:val="21"/>
        </w:rPr>
      </w:pPr>
    </w:p>
    <w:p w14:paraId="38532FBC">
      <w:pPr>
        <w:spacing w:line="242" w:lineRule="auto"/>
        <w:rPr>
          <w:rFonts w:ascii="Arial"/>
          <w:sz w:val="21"/>
        </w:rPr>
      </w:pPr>
    </w:p>
    <w:p w14:paraId="0956A0D1">
      <w:pPr>
        <w:spacing w:line="242" w:lineRule="auto"/>
        <w:rPr>
          <w:rFonts w:ascii="Arial"/>
          <w:sz w:val="21"/>
        </w:rPr>
      </w:pPr>
    </w:p>
    <w:p w14:paraId="305A561F">
      <w:pPr>
        <w:pStyle w:val="3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21769761">
      <w:pPr>
        <w:pStyle w:val="3"/>
        <w:tabs>
          <w:tab w:val="left" w:pos="8295"/>
        </w:tabs>
        <w:spacing w:before="186" w:line="326" w:lineRule="auto"/>
        <w:ind w:left="26" w:firstLine="648"/>
        <w:jc w:val="both"/>
      </w:pPr>
      <w:r>
        <w:rPr>
          <w:spacing w:val="-14"/>
        </w:rPr>
        <w:t>经我局于</w:t>
      </w:r>
      <w:r>
        <w:rPr>
          <w:spacing w:val="-155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139"/>
        </w:rPr>
        <w:t xml:space="preserve"> </w:t>
      </w:r>
      <w:r>
        <w:rPr>
          <w:spacing w:val="-14"/>
        </w:rPr>
        <w:t>年</w:t>
      </w:r>
      <w:r>
        <w:rPr>
          <w:spacing w:val="-155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52"/>
        </w:rPr>
        <w:t xml:space="preserve"> </w:t>
      </w:r>
      <w:r>
        <w:rPr>
          <w:spacing w:val="9"/>
          <w:u w:val="single" w:color="auto"/>
        </w:rPr>
        <w:t xml:space="preserve">    </w:t>
      </w:r>
      <w:r>
        <w:rPr>
          <w:spacing w:val="-79"/>
        </w:rPr>
        <w:t xml:space="preserve"> </w:t>
      </w:r>
      <w:r>
        <w:rPr>
          <w:spacing w:val="-14"/>
        </w:rPr>
        <w:t>日至</w:t>
      </w:r>
      <w:r>
        <w:rPr>
          <w:spacing w:val="-155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-14"/>
        </w:rPr>
        <w:t>年</w:t>
      </w:r>
      <w:r>
        <w:rPr>
          <w:spacing w:val="-153"/>
        </w:rPr>
        <w:t xml:space="preserve"> </w:t>
      </w:r>
      <w:r>
        <w:rPr>
          <w:spacing w:val="9"/>
          <w:u w:val="single" w:color="auto"/>
        </w:rPr>
        <w:t xml:space="preserve">    </w:t>
      </w:r>
      <w:r>
        <w:rPr>
          <w:spacing w:val="-122"/>
        </w:rPr>
        <w:t xml:space="preserve"> </w:t>
      </w:r>
      <w:r>
        <w:rPr>
          <w:spacing w:val="-14"/>
        </w:rPr>
        <w:t>月</w:t>
      </w:r>
      <w:r>
        <w:rPr>
          <w:spacing w:val="-155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14"/>
        </w:rPr>
        <w:t>日</w:t>
      </w:r>
      <w:r>
        <w:t xml:space="preserve">  </w:t>
      </w:r>
      <w:r>
        <w:rPr>
          <w:spacing w:val="10"/>
        </w:rPr>
        <w:t>对你（单位</w:t>
      </w:r>
      <w:r>
        <w:rPr>
          <w:spacing w:val="-40"/>
        </w:rPr>
        <w:t>）（</w:t>
      </w:r>
      <w:r>
        <w:rPr>
          <w:spacing w:val="10"/>
        </w:rPr>
        <w:t>地址</w:t>
      </w:r>
      <w:r>
        <w:rPr>
          <w:spacing w:val="-40"/>
        </w:rPr>
        <w:t>：</w:t>
      </w:r>
      <w:r>
        <w:rPr>
          <w:spacing w:val="-132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11"/>
        </w:rPr>
        <w:t xml:space="preserve"> </w:t>
      </w:r>
      <w:r>
        <w:rPr>
          <w:spacing w:val="-40"/>
        </w:rPr>
        <w:t>）</w:t>
      </w:r>
      <w:r>
        <w:rPr>
          <w:spacing w:val="10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10"/>
        </w:rPr>
        <w:t>年</w:t>
      </w:r>
      <w:r>
        <w:rPr>
          <w:spacing w:val="-155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10"/>
        </w:rPr>
        <w:t>月</w:t>
      </w:r>
      <w:r>
        <w:rPr>
          <w:spacing w:val="-155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10"/>
        </w:rPr>
        <w:t>日至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年</w:t>
      </w:r>
      <w:r>
        <w:rPr>
          <w:spacing w:val="-154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10"/>
        </w:rPr>
        <w:t>月</w:t>
      </w:r>
      <w:r>
        <w:rPr>
          <w:spacing w:val="-155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0"/>
        </w:rPr>
        <w:t>日期间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-129"/>
        </w:rPr>
        <w:t xml:space="preserve"> </w:t>
      </w:r>
      <w:r>
        <w:rPr>
          <w:spacing w:val="-10"/>
        </w:rPr>
        <w:t>情况的检查，</w:t>
      </w:r>
      <w:r>
        <w:t xml:space="preserve"> </w:t>
      </w:r>
      <w:r>
        <w:rPr>
          <w:spacing w:val="7"/>
        </w:rPr>
        <w:t>未发现税收违法问题。</w:t>
      </w:r>
    </w:p>
    <w:p w14:paraId="4F7D3BC1">
      <w:pPr>
        <w:spacing w:line="253" w:lineRule="auto"/>
        <w:rPr>
          <w:rFonts w:ascii="Arial"/>
          <w:sz w:val="21"/>
        </w:rPr>
      </w:pPr>
    </w:p>
    <w:p w14:paraId="646B644A">
      <w:pPr>
        <w:spacing w:line="254" w:lineRule="auto"/>
        <w:rPr>
          <w:rFonts w:ascii="Arial"/>
          <w:sz w:val="21"/>
        </w:rPr>
      </w:pPr>
    </w:p>
    <w:p w14:paraId="20714C4E">
      <w:pPr>
        <w:pStyle w:val="3"/>
        <w:spacing w:before="101" w:line="318" w:lineRule="auto"/>
        <w:ind w:left="6094" w:right="23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1369DCA">
      <w:pPr>
        <w:spacing w:line="318" w:lineRule="auto"/>
        <w:sectPr>
          <w:footerReference r:id="rId3" w:type="default"/>
          <w:pgSz w:w="11906" w:h="16839"/>
          <w:pgMar w:top="1431" w:right="1783" w:bottom="1156" w:left="1785" w:header="0" w:footer="994" w:gutter="0"/>
          <w:cols w:space="720" w:num="1"/>
        </w:sectPr>
      </w:pPr>
    </w:p>
    <w:p w14:paraId="4CA83770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6FEDE814">
      <w:pPr>
        <w:pStyle w:val="3"/>
        <w:spacing w:before="60" w:line="239" w:lineRule="auto"/>
        <w:ind w:left="30" w:right="81" w:firstLine="657"/>
        <w:jc w:val="both"/>
      </w:pPr>
      <w:r>
        <w:rPr>
          <w:spacing w:val="7"/>
        </w:rPr>
        <w:t>1.本结论依据《中华人民共和国税收征收管理法》《中</w:t>
      </w:r>
      <w:r>
        <w:rPr>
          <w:spacing w:val="16"/>
        </w:rPr>
        <w:t xml:space="preserve"> </w:t>
      </w:r>
      <w:r>
        <w:rPr>
          <w:spacing w:val="8"/>
        </w:rPr>
        <w:t>华人民共和国税收征收管理法实施细则》《税务稽查案件办</w:t>
      </w:r>
      <w:r>
        <w:rPr>
          <w:spacing w:val="18"/>
        </w:rPr>
        <w:t xml:space="preserve"> </w:t>
      </w:r>
      <w:r>
        <w:rPr>
          <w:spacing w:val="8"/>
        </w:rPr>
        <w:t>理程序规定》第四十二条、第四十六条设置。</w:t>
      </w:r>
    </w:p>
    <w:p w14:paraId="7A1BBCC2">
      <w:pPr>
        <w:pStyle w:val="3"/>
        <w:spacing w:before="41" w:line="235" w:lineRule="auto"/>
        <w:ind w:left="26" w:firstLine="653"/>
      </w:pPr>
      <w:r>
        <w:rPr>
          <w:spacing w:val="-1"/>
        </w:rPr>
        <w:t>2.适用范围：税务机关对纳税人、扣缴义务人进行</w:t>
      </w:r>
      <w:r>
        <w:rPr>
          <w:spacing w:val="-2"/>
        </w:rPr>
        <w:t>查处，</w:t>
      </w:r>
      <w:r>
        <w:t xml:space="preserve"> </w:t>
      </w:r>
      <w:r>
        <w:rPr>
          <w:spacing w:val="8"/>
        </w:rPr>
        <w:t>未发现税收违法问题时使用。</w:t>
      </w:r>
    </w:p>
    <w:p w14:paraId="000504BE">
      <w:pPr>
        <w:pStyle w:val="3"/>
        <w:spacing w:before="40" w:line="239" w:lineRule="auto"/>
        <w:ind w:left="22" w:right="81" w:firstLine="669"/>
      </w:pPr>
      <w:r>
        <w:rPr>
          <w:spacing w:val="7"/>
        </w:rPr>
        <w:t>3.本文书受送达人处填写纳税人、扣缴义务人等税务行</w:t>
      </w:r>
      <w:r>
        <w:rPr>
          <w:spacing w:val="11"/>
        </w:rPr>
        <w:t xml:space="preserve"> </w:t>
      </w:r>
      <w:r>
        <w:rPr>
          <w:spacing w:val="9"/>
        </w:rPr>
        <w:t>政相对人名称或者姓名，统一社会信用代码或者有效身份证</w:t>
      </w:r>
      <w:r>
        <w:rPr>
          <w:spacing w:val="2"/>
        </w:rPr>
        <w:t xml:space="preserve"> </w:t>
      </w:r>
      <w:r>
        <w:rPr>
          <w:spacing w:val="9"/>
        </w:rPr>
        <w:t>件号码，没有统一社会信用代码的，填写纳税人识别号。</w:t>
      </w:r>
    </w:p>
    <w:p w14:paraId="61541E7E">
      <w:pPr>
        <w:pStyle w:val="3"/>
        <w:spacing w:before="41" w:line="222" w:lineRule="auto"/>
        <w:ind w:left="23"/>
      </w:pPr>
      <w:r>
        <w:rPr>
          <w:spacing w:val="9"/>
        </w:rPr>
        <w:t>地址填写注册登记地址或者有效身份证件上的地址。</w:t>
      </w:r>
    </w:p>
    <w:p w14:paraId="32573B98">
      <w:pPr>
        <w:pStyle w:val="3"/>
        <w:spacing w:before="40" w:line="239" w:lineRule="auto"/>
        <w:ind w:left="36" w:right="81" w:firstLine="642"/>
      </w:pPr>
      <w:r>
        <w:rPr>
          <w:spacing w:val="8"/>
        </w:rPr>
        <w:t>4.未经立案查处又未发现问题的，本结论由稽查实施环</w:t>
      </w:r>
      <w:r>
        <w:t xml:space="preserve"> </w:t>
      </w:r>
      <w:r>
        <w:rPr>
          <w:spacing w:val="8"/>
        </w:rPr>
        <w:t>节人员填写；经立案查处又未发现问题的，本结论由审理环</w:t>
      </w:r>
      <w:r>
        <w:rPr>
          <w:spacing w:val="12"/>
        </w:rPr>
        <w:t xml:space="preserve"> </w:t>
      </w:r>
      <w:r>
        <w:rPr>
          <w:spacing w:val="4"/>
        </w:rPr>
        <w:t>节人员填写。</w:t>
      </w:r>
    </w:p>
    <w:p w14:paraId="4C3546A9">
      <w:pPr>
        <w:pStyle w:val="3"/>
        <w:spacing w:before="43" w:line="222" w:lineRule="auto"/>
        <w:ind w:left="683"/>
      </w:pPr>
      <w:r>
        <w:rPr>
          <w:spacing w:val="7"/>
        </w:rPr>
        <w:t>5.本结论应由税务局（稽查局）局长审批。</w:t>
      </w:r>
    </w:p>
    <w:p w14:paraId="3CB8E396">
      <w:pPr>
        <w:pStyle w:val="3"/>
        <w:spacing w:before="42" w:line="220" w:lineRule="auto"/>
        <w:ind w:left="682"/>
      </w:pPr>
      <w:r>
        <w:rPr>
          <w:spacing w:val="7"/>
        </w:rPr>
        <w:t>6.本结论与《税务文书送达回证》一并使用。</w:t>
      </w:r>
    </w:p>
    <w:p w14:paraId="5B2D95D1">
      <w:pPr>
        <w:pStyle w:val="3"/>
        <w:spacing w:before="47" w:line="222" w:lineRule="auto"/>
        <w:ind w:left="682"/>
      </w:pPr>
      <w:r>
        <w:rPr>
          <w:spacing w:val="3"/>
        </w:rPr>
        <w:t>7.文书字号设为</w:t>
      </w:r>
      <w:r>
        <w:rPr>
          <w:spacing w:val="-90"/>
        </w:rPr>
        <w:t xml:space="preserve"> </w:t>
      </w:r>
      <w:r>
        <w:rPr>
          <w:spacing w:val="3"/>
        </w:rPr>
        <w:t>“结”，稽查局使用设为</w:t>
      </w:r>
      <w:r>
        <w:rPr>
          <w:spacing w:val="-102"/>
        </w:rPr>
        <w:t xml:space="preserve"> </w:t>
      </w:r>
      <w:r>
        <w:rPr>
          <w:spacing w:val="3"/>
        </w:rPr>
        <w:t>“稽结”。</w:t>
      </w:r>
    </w:p>
    <w:p w14:paraId="15DF330B">
      <w:pPr>
        <w:pStyle w:val="3"/>
        <w:spacing w:before="40" w:line="235" w:lineRule="auto"/>
        <w:ind w:left="36" w:right="81" w:firstLine="645"/>
      </w:pPr>
      <w:r>
        <w:rPr>
          <w:spacing w:val="11"/>
        </w:rPr>
        <w:t>8.本结论为</w:t>
      </w:r>
      <w:r>
        <w:rPr>
          <w:spacing w:val="-44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竖式，一式三份，一份送纳税人或者扣</w:t>
      </w:r>
      <w:r>
        <w:t xml:space="preserve"> </w:t>
      </w:r>
      <w:r>
        <w:rPr>
          <w:spacing w:val="8"/>
        </w:rPr>
        <w:t>缴义务人，一份送征收管理部门，一份装入卷宗。</w:t>
      </w:r>
    </w:p>
    <w:p w14:paraId="31C635A5">
      <w:pPr>
        <w:spacing w:line="235" w:lineRule="auto"/>
        <w:sectPr>
          <w:footerReference r:id="rId4" w:type="default"/>
          <w:pgSz w:w="11906" w:h="16839"/>
          <w:pgMar w:top="1431" w:right="1718" w:bottom="1156" w:left="1785" w:header="0" w:footer="994" w:gutter="0"/>
          <w:cols w:space="720" w:num="1"/>
        </w:sectPr>
      </w:pPr>
    </w:p>
    <w:p w14:paraId="3223E73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18E8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69846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F2333C9"/>
    <w:rsid w:val="3F2333C9"/>
    <w:rsid w:val="4CFC467E"/>
    <w:rsid w:val="514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350</Characters>
  <Lines>0</Lines>
  <Paragraphs>0</Paragraphs>
  <TotalTime>0</TotalTime>
  <ScaleCrop>false</ScaleCrop>
  <LinksUpToDate>false</LinksUpToDate>
  <CharactersWithSpaces>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2024-07-25T02:15:00Z</dcterms:created>
  <dc:creator>www.shuiwu114.com</dc:creator>
  <cp:lastModifiedBy>www.shuiwu114.com</cp:lastModifiedBy>
  <dcterms:modified xsi:type="dcterms:W3CDTF">2024-07-25T07:07:45Z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009F88ED84FC447CA895FA345F62BE28_11</vt:lpwstr>
  </property>
</Properties>
</file>