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BD7C7">
      <w:pPr>
        <w:tabs>
          <w:tab w:val="left" w:pos="3332"/>
        </w:tabs>
        <w:spacing w:before="139" w:line="224" w:lineRule="auto"/>
        <w:ind w:left="18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8"/>
          <w:sz w:val="43"/>
          <w:szCs w:val="43"/>
        </w:rPr>
        <w:t>税务局（稽查局）</w:t>
      </w:r>
    </w:p>
    <w:p w14:paraId="3AFB85CD">
      <w:pPr>
        <w:pStyle w:val="2"/>
        <w:spacing w:before="216" w:line="279" w:lineRule="auto"/>
        <w:ind w:right="1424"/>
        <w:jc w:val="center"/>
        <w:outlineLvl w:val="0"/>
        <w:rPr>
          <w:rFonts w:ascii="宋体" w:hAnsi="宋体" w:eastAsia="宋体" w:cs="宋体"/>
          <w:spacing w:val="33"/>
          <w:sz w:val="52"/>
          <w:szCs w:val="52"/>
        </w:rPr>
      </w:pPr>
      <w:bookmarkStart w:id="0" w:name="bookmark7"/>
      <w:bookmarkEnd w:id="0"/>
      <w:r>
        <w:rPr>
          <w:rFonts w:hint="eastAsia" w:ascii="宋体" w:hAnsi="宋体" w:eastAsia="宋体" w:cs="宋体"/>
          <w:spacing w:val="33"/>
          <w:sz w:val="52"/>
          <w:szCs w:val="52"/>
          <w:lang w:val="en-US" w:eastAsia="zh-CN"/>
        </w:rPr>
        <w:t xml:space="preserve">     </w:t>
      </w:r>
      <w:r>
        <w:rPr>
          <w:rFonts w:ascii="宋体" w:hAnsi="宋体" w:eastAsia="宋体" w:cs="宋体"/>
          <w:spacing w:val="33"/>
          <w:sz w:val="52"/>
          <w:szCs w:val="52"/>
        </w:rPr>
        <w:t>税收保全措施决</w:t>
      </w:r>
      <w:r>
        <w:rPr>
          <w:rFonts w:hint="eastAsia" w:ascii="宋体" w:hAnsi="宋体" w:eastAsia="宋体" w:cs="宋体"/>
          <w:spacing w:val="33"/>
          <w:sz w:val="52"/>
          <w:szCs w:val="52"/>
          <w:lang w:val="en-US" w:eastAsia="zh-CN"/>
        </w:rPr>
        <w:t>定</w:t>
      </w:r>
      <w:r>
        <w:rPr>
          <w:rFonts w:ascii="宋体" w:hAnsi="宋体" w:eastAsia="宋体" w:cs="宋体"/>
          <w:spacing w:val="33"/>
          <w:sz w:val="52"/>
          <w:szCs w:val="52"/>
        </w:rPr>
        <w:t>书</w:t>
      </w:r>
    </w:p>
    <w:p w14:paraId="1FB160A2">
      <w:pPr>
        <w:pStyle w:val="2"/>
        <w:spacing w:before="216" w:line="279" w:lineRule="auto"/>
        <w:ind w:right="1424"/>
        <w:jc w:val="center"/>
        <w:outlineLvl w:val="0"/>
      </w:pPr>
      <w:bookmarkStart w:id="1" w:name="bookmark7"/>
      <w:bookmarkEnd w:id="1"/>
      <w:r>
        <w:rPr>
          <w:rFonts w:hint="eastAsia"/>
          <w:spacing w:val="8"/>
          <w:lang w:val="en-US" w:eastAsia="zh-CN"/>
        </w:rPr>
        <w:t xml:space="preserve">            </w:t>
      </w:r>
      <w:bookmarkStart w:id="3" w:name="_GoBack"/>
      <w:bookmarkEnd w:id="3"/>
      <w:r>
        <w:rPr>
          <w:spacing w:val="8"/>
        </w:rPr>
        <w:t>（冻结存款适用）</w:t>
      </w:r>
    </w:p>
    <w:p w14:paraId="32D37913">
      <w:pPr>
        <w:pStyle w:val="2"/>
        <w:tabs>
          <w:tab w:val="left" w:pos="3606"/>
        </w:tabs>
        <w:spacing w:before="334" w:line="221" w:lineRule="auto"/>
        <w:ind w:left="2606"/>
      </w:pPr>
      <w:r>
        <w:rPr>
          <w:u w:val="single" w:color="auto"/>
        </w:rPr>
        <w:tab/>
      </w:r>
      <w:r>
        <w:rPr>
          <w:spacing w:val="-141"/>
        </w:rPr>
        <w:t xml:space="preserve"> </w:t>
      </w:r>
      <w:r>
        <w:rPr>
          <w:spacing w:val="1"/>
        </w:rPr>
        <w:t>税保冻〔</w:t>
      </w:r>
      <w:r>
        <w:rPr>
          <w:spacing w:val="19"/>
        </w:rPr>
        <w:t xml:space="preserve">     </w:t>
      </w:r>
      <w:r>
        <w:rPr>
          <w:spacing w:val="1"/>
        </w:rPr>
        <w:t>〕</w:t>
      </w:r>
      <w:r>
        <w:rPr>
          <w:spacing w:val="38"/>
        </w:rPr>
        <w:t xml:space="preserve">  </w:t>
      </w:r>
      <w:r>
        <w:rPr>
          <w:spacing w:val="1"/>
        </w:rPr>
        <w:t>号</w:t>
      </w:r>
    </w:p>
    <w:p w14:paraId="6ED24428">
      <w:pPr>
        <w:spacing w:line="241" w:lineRule="auto"/>
        <w:rPr>
          <w:rFonts w:ascii="Arial"/>
          <w:sz w:val="21"/>
        </w:rPr>
      </w:pPr>
    </w:p>
    <w:p w14:paraId="43D36464">
      <w:pPr>
        <w:spacing w:line="242" w:lineRule="auto"/>
        <w:rPr>
          <w:rFonts w:ascii="Arial"/>
          <w:sz w:val="21"/>
        </w:rPr>
      </w:pPr>
    </w:p>
    <w:p w14:paraId="2E56EAC9">
      <w:pPr>
        <w:pStyle w:val="2"/>
        <w:tabs>
          <w:tab w:val="left" w:pos="2891"/>
        </w:tabs>
        <w:spacing w:before="101" w:line="222" w:lineRule="auto"/>
        <w:ind w:left="11"/>
      </w:pPr>
      <w:r>
        <w:rPr>
          <w:u w:val="single" w:color="auto"/>
        </w:rPr>
        <w:tab/>
      </w:r>
      <w:r>
        <w:rPr>
          <w:spacing w:val="-122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730B07FD">
      <w:pPr>
        <w:pStyle w:val="2"/>
        <w:tabs>
          <w:tab w:val="left" w:pos="449"/>
        </w:tabs>
        <w:spacing w:before="186" w:line="330" w:lineRule="auto"/>
        <w:ind w:left="11" w:right="11" w:firstLine="657"/>
      </w:pPr>
      <w:r>
        <w:rPr>
          <w:spacing w:val="18"/>
        </w:rPr>
        <w:t>鉴于你（单位</w:t>
      </w:r>
      <w:r>
        <w:rPr>
          <w:spacing w:val="-27"/>
        </w:rPr>
        <w:t>）（</w:t>
      </w:r>
      <w:r>
        <w:rPr>
          <w:spacing w:val="18"/>
        </w:rPr>
        <w:t>地址</w:t>
      </w:r>
      <w:r>
        <w:rPr>
          <w:spacing w:val="-27"/>
        </w:rPr>
        <w:t>：</w:t>
      </w:r>
      <w:r>
        <w:rPr>
          <w:spacing w:val="-130"/>
        </w:rPr>
        <w:t xml:space="preserve"> </w:t>
      </w:r>
      <w:r>
        <w:rPr>
          <w:spacing w:val="5"/>
          <w:u w:val="single" w:color="auto"/>
        </w:rPr>
        <w:t xml:space="preserve">      </w:t>
      </w:r>
      <w:r>
        <w:rPr>
          <w:spacing w:val="-112"/>
        </w:rPr>
        <w:t xml:space="preserve"> </w:t>
      </w:r>
      <w:r>
        <w:rPr>
          <w:spacing w:val="-27"/>
        </w:rPr>
        <w:t>）</w:t>
      </w:r>
      <w:r>
        <w:rPr>
          <w:spacing w:val="5"/>
          <w:u w:val="single" w:color="auto"/>
        </w:rPr>
        <w:t xml:space="preserve">       </w:t>
      </w:r>
      <w:r>
        <w:rPr>
          <w:spacing w:val="-27"/>
        </w:rPr>
        <w:t>，</w:t>
      </w:r>
      <w:r>
        <w:rPr>
          <w:spacing w:val="18"/>
        </w:rPr>
        <w:t>根据《中</w:t>
      </w:r>
      <w:r>
        <w:t xml:space="preserve">  </w:t>
      </w:r>
      <w:r>
        <w:rPr>
          <w:spacing w:val="9"/>
        </w:rPr>
        <w:t>华人民共和国税收征收管理法》</w:t>
      </w:r>
      <w:r>
        <w:rPr>
          <w:spacing w:val="5"/>
          <w:u w:val="single" w:color="auto"/>
        </w:rPr>
        <w:t xml:space="preserve">                        </w:t>
      </w:r>
      <w:r>
        <w:rPr>
          <w:spacing w:val="3"/>
        </w:rPr>
        <w:t xml:space="preserve"> </w:t>
      </w:r>
      <w:r>
        <w:rPr>
          <w:spacing w:val="-15"/>
        </w:rPr>
        <w:t>规定，经</w:t>
      </w:r>
      <w:r>
        <w:rPr>
          <w:spacing w:val="6"/>
          <w:u w:val="single" w:color="auto"/>
        </w:rPr>
        <w:t xml:space="preserve">         </w:t>
      </w:r>
      <w:r>
        <w:rPr>
          <w:spacing w:val="-137"/>
        </w:rPr>
        <w:t xml:space="preserve"> </w:t>
      </w:r>
      <w:r>
        <w:rPr>
          <w:spacing w:val="-15"/>
        </w:rPr>
        <w:t>税务局（分局）局长批准，决定从</w:t>
      </w:r>
      <w:r>
        <w:rPr>
          <w:spacing w:val="-15"/>
          <w:u w:val="single" w:color="auto"/>
        </w:rPr>
        <w:t xml:space="preserve">  </w:t>
      </w:r>
      <w:r>
        <w:rPr>
          <w:spacing w:val="-138"/>
        </w:rPr>
        <w:t xml:space="preserve"> </w:t>
      </w:r>
      <w:r>
        <w:rPr>
          <w:spacing w:val="-15"/>
        </w:rPr>
        <w:t>年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125"/>
        </w:rPr>
        <w:t xml:space="preserve"> </w:t>
      </w:r>
      <w:r>
        <w:rPr>
          <w:spacing w:val="-15"/>
        </w:rPr>
        <w:t>月</w:t>
      </w:r>
      <w:r>
        <w:t xml:space="preserve"> </w:t>
      </w:r>
      <w:r>
        <w:rPr>
          <w:u w:val="single" w:color="auto"/>
        </w:rPr>
        <w:tab/>
      </w:r>
      <w:r>
        <w:rPr>
          <w:spacing w:val="-74"/>
        </w:rPr>
        <w:t xml:space="preserve"> </w:t>
      </w:r>
      <w:r>
        <w:rPr>
          <w:spacing w:val="-8"/>
        </w:rPr>
        <w:t>日至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9"/>
        </w:rPr>
        <w:t xml:space="preserve"> </w:t>
      </w:r>
      <w:r>
        <w:rPr>
          <w:spacing w:val="-8"/>
        </w:rPr>
        <w:t>年</w:t>
      </w:r>
      <w:r>
        <w:rPr>
          <w:spacing w:val="-8"/>
          <w:u w:val="single" w:color="auto"/>
        </w:rPr>
        <w:t xml:space="preserve">   </w:t>
      </w:r>
      <w:r>
        <w:rPr>
          <w:spacing w:val="-125"/>
        </w:rPr>
        <w:t xml:space="preserve"> </w:t>
      </w:r>
      <w:r>
        <w:rPr>
          <w:spacing w:val="-8"/>
        </w:rPr>
        <w:t>月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8"/>
        </w:rPr>
        <w:t>日冻结你（单位）在</w:t>
      </w:r>
      <w:r>
        <w:rPr>
          <w:spacing w:val="-155"/>
        </w:rPr>
        <w:t xml:space="preserve"> </w:t>
      </w:r>
      <w:r>
        <w:rPr>
          <w:spacing w:val="11"/>
          <w:u w:val="single" w:color="auto"/>
        </w:rPr>
        <w:t xml:space="preserve">            </w:t>
      </w:r>
      <w:r>
        <w:rPr>
          <w:spacing w:val="-106"/>
        </w:rPr>
        <w:t xml:space="preserve"> </w:t>
      </w:r>
      <w:r>
        <w:rPr>
          <w:spacing w:val="-8"/>
        </w:rPr>
        <w:t>的</w:t>
      </w:r>
      <w:r>
        <w:t xml:space="preserve"> </w:t>
      </w:r>
      <w:r>
        <w:rPr>
          <w:spacing w:val="-15"/>
        </w:rPr>
        <w:t>存款（</w:t>
      </w:r>
      <w:r>
        <w:rPr>
          <w:spacing w:val="-72"/>
        </w:rPr>
        <w:t xml:space="preserve"> </w:t>
      </w:r>
      <w:r>
        <w:rPr>
          <w:spacing w:val="-15"/>
        </w:rPr>
        <w:t>大写）</w:t>
      </w:r>
      <w:r>
        <w:rPr>
          <w:spacing w:val="-15"/>
          <w:u w:val="single" w:color="auto"/>
        </w:rPr>
        <w:t xml:space="preserve">             </w:t>
      </w:r>
      <w:r>
        <w:rPr>
          <w:spacing w:val="5"/>
        </w:rPr>
        <w:t xml:space="preserve"> </w:t>
      </w:r>
      <w:r>
        <w:rPr>
          <w:spacing w:val="-15"/>
        </w:rPr>
        <w:t>(</w:t>
      </w:r>
      <w:r>
        <w:rPr>
          <w:spacing w:val="1"/>
        </w:rPr>
        <w:t xml:space="preserve"> </w:t>
      </w:r>
      <w:r>
        <w:rPr>
          <w:spacing w:val="-15"/>
        </w:rPr>
        <w:t>￥</w:t>
      </w:r>
      <w:r>
        <w:rPr>
          <w:spacing w:val="-87"/>
        </w:rPr>
        <w:t xml:space="preserve"> </w:t>
      </w:r>
      <w:r>
        <w:rPr>
          <w:spacing w:val="5"/>
          <w:u w:val="single" w:color="auto"/>
        </w:rPr>
        <w:t xml:space="preserve">     </w:t>
      </w:r>
      <w:r>
        <w:rPr>
          <w:spacing w:val="-66"/>
        </w:rPr>
        <w:t xml:space="preserve"> </w:t>
      </w:r>
      <w:r>
        <w:rPr>
          <w:spacing w:val="-15"/>
        </w:rPr>
        <w:t>)</w:t>
      </w:r>
      <w:r>
        <w:rPr>
          <w:spacing w:val="28"/>
        </w:rPr>
        <w:t xml:space="preserve"> </w:t>
      </w:r>
      <w:r>
        <w:rPr>
          <w:spacing w:val="-15"/>
        </w:rPr>
        <w:t>元。请于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9"/>
        </w:rPr>
        <w:t xml:space="preserve"> </w:t>
      </w:r>
      <w:r>
        <w:rPr>
          <w:spacing w:val="-15"/>
        </w:rPr>
        <w:t>年</w:t>
      </w:r>
      <w:r>
        <w:rPr>
          <w:spacing w:val="-153"/>
        </w:rPr>
        <w:t xml:space="preserve"> </w:t>
      </w:r>
      <w:r>
        <w:rPr>
          <w:spacing w:val="64"/>
          <w:u w:val="single" w:color="auto"/>
        </w:rPr>
        <w:t xml:space="preserve">  </w:t>
      </w:r>
      <w:r>
        <w:t xml:space="preserve">  </w:t>
      </w:r>
      <w:r>
        <w:rPr>
          <w:spacing w:val="2"/>
        </w:rPr>
        <w:t>月</w:t>
      </w:r>
      <w:r>
        <w:rPr>
          <w:spacing w:val="-155"/>
        </w:rPr>
        <w:t xml:space="preserve"> </w:t>
      </w:r>
      <w:r>
        <w:rPr>
          <w:spacing w:val="65"/>
          <w:u w:val="single" w:color="auto"/>
        </w:rPr>
        <w:t xml:space="preserve">  </w:t>
      </w:r>
      <w:r>
        <w:rPr>
          <w:spacing w:val="-83"/>
        </w:rPr>
        <w:t xml:space="preserve"> </w:t>
      </w:r>
      <w:r>
        <w:rPr>
          <w:spacing w:val="2"/>
        </w:rPr>
        <w:t>日前缴纳应纳税款；逾期未缴的，将依照《</w:t>
      </w:r>
      <w:r>
        <w:rPr>
          <w:spacing w:val="1"/>
        </w:rPr>
        <w:t>中华人民共</w:t>
      </w:r>
      <w:r>
        <w:t xml:space="preserve"> </w:t>
      </w:r>
      <w:r>
        <w:rPr>
          <w:spacing w:val="7"/>
        </w:rPr>
        <w:t>和国税收征收管理法》</w:t>
      </w:r>
      <w:r>
        <w:rPr>
          <w:spacing w:val="7"/>
          <w:u w:val="single" w:color="auto"/>
        </w:rPr>
        <w:t xml:space="preserve">               </w:t>
      </w:r>
      <w:r>
        <w:rPr>
          <w:spacing w:val="-132"/>
        </w:rPr>
        <w:t xml:space="preserve"> </w:t>
      </w:r>
      <w:r>
        <w:rPr>
          <w:spacing w:val="7"/>
        </w:rPr>
        <w:t>规定采取强</w:t>
      </w:r>
      <w:r>
        <w:rPr>
          <w:spacing w:val="6"/>
        </w:rPr>
        <w:t>制执行</w:t>
      </w:r>
      <w:r>
        <w:t xml:space="preserve">  </w:t>
      </w:r>
      <w:r>
        <w:rPr>
          <w:spacing w:val="6"/>
        </w:rPr>
        <w:t>措施。</w:t>
      </w:r>
    </w:p>
    <w:p w14:paraId="391DC4E6">
      <w:pPr>
        <w:pStyle w:val="2"/>
        <w:spacing w:before="46" w:line="324" w:lineRule="auto"/>
        <w:ind w:left="26" w:right="11" w:firstLine="645"/>
        <w:jc w:val="both"/>
      </w:pPr>
      <w:r>
        <w:rPr>
          <w:spacing w:val="8"/>
        </w:rPr>
        <w:t>如对本决定不服，可自收到本决定之日起六十日内依法</w:t>
      </w:r>
      <w:r>
        <w:rPr>
          <w:spacing w:val="17"/>
        </w:rPr>
        <w:t xml:space="preserve"> </w:t>
      </w:r>
      <w:r>
        <w:rPr>
          <w:spacing w:val="9"/>
        </w:rPr>
        <w:t>向</w:t>
      </w:r>
      <w:r>
        <w:rPr>
          <w:spacing w:val="-135"/>
        </w:rPr>
        <w:t xml:space="preserve"> </w:t>
      </w:r>
      <w:r>
        <w:rPr>
          <w:spacing w:val="9"/>
          <w:u w:val="single" w:color="auto"/>
        </w:rPr>
        <w:t xml:space="preserve">               </w:t>
      </w:r>
      <w:r>
        <w:rPr>
          <w:spacing w:val="-83"/>
        </w:rPr>
        <w:t xml:space="preserve"> </w:t>
      </w:r>
      <w:r>
        <w:rPr>
          <w:spacing w:val="9"/>
        </w:rPr>
        <w:t>申请行政复议，或者自收到本决定之日</w:t>
      </w:r>
      <w:r>
        <w:t xml:space="preserve"> </w:t>
      </w:r>
      <w:r>
        <w:rPr>
          <w:spacing w:val="8"/>
        </w:rPr>
        <w:t>起六个月内依法向人民法院起诉。</w:t>
      </w:r>
    </w:p>
    <w:p w14:paraId="6332AA2C">
      <w:pPr>
        <w:pStyle w:val="2"/>
        <w:spacing w:before="49" w:line="223" w:lineRule="auto"/>
        <w:ind w:left="672"/>
      </w:pPr>
      <w:r>
        <w:rPr>
          <w:spacing w:val="4"/>
        </w:rPr>
        <w:t>冻结账户的账号：</w:t>
      </w:r>
      <w:r>
        <w:rPr>
          <w:spacing w:val="-131"/>
        </w:rPr>
        <w:t xml:space="preserve"> </w:t>
      </w:r>
      <w:r>
        <w:rPr>
          <w:u w:val="single" w:color="auto"/>
        </w:rPr>
        <w:t xml:space="preserve">                   </w:t>
      </w:r>
    </w:p>
    <w:p w14:paraId="1594BB41">
      <w:pPr>
        <w:spacing w:line="321" w:lineRule="auto"/>
        <w:rPr>
          <w:rFonts w:ascii="Arial"/>
          <w:sz w:val="21"/>
        </w:rPr>
      </w:pPr>
    </w:p>
    <w:p w14:paraId="19A393F9">
      <w:pPr>
        <w:spacing w:line="321" w:lineRule="auto"/>
        <w:rPr>
          <w:rFonts w:ascii="Arial"/>
          <w:sz w:val="21"/>
        </w:rPr>
      </w:pPr>
    </w:p>
    <w:p w14:paraId="7C2816F8">
      <w:pPr>
        <w:pStyle w:val="2"/>
        <w:spacing w:before="101" w:line="318" w:lineRule="auto"/>
        <w:ind w:left="6098" w:right="16" w:hanging="327"/>
      </w:pPr>
      <w:r>
        <w:rPr>
          <w:spacing w:val="-5"/>
        </w:rPr>
        <w:t>税务机关（</w:t>
      </w:r>
      <w:r>
        <w:rPr>
          <w:spacing w:val="-50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07659C7C">
      <w:pPr>
        <w:spacing w:line="318" w:lineRule="auto"/>
        <w:sectPr>
          <w:footerReference r:id="rId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2296503B">
      <w:pPr>
        <w:spacing w:before="100" w:line="224" w:lineRule="auto"/>
        <w:ind w:left="3306"/>
        <w:rPr>
          <w:rFonts w:ascii="宋体" w:hAnsi="宋体" w:eastAsia="宋体" w:cs="宋体"/>
          <w:sz w:val="43"/>
          <w:szCs w:val="43"/>
        </w:rPr>
      </w:pPr>
      <w:bookmarkStart w:id="2" w:name="bookmark40"/>
      <w:bookmarkEnd w:id="2"/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4954455E">
      <w:pPr>
        <w:pStyle w:val="2"/>
        <w:spacing w:before="60" w:line="239" w:lineRule="auto"/>
        <w:ind w:left="40" w:right="8" w:firstLine="642"/>
      </w:pPr>
      <w:r>
        <w:rPr>
          <w:spacing w:val="14"/>
        </w:rPr>
        <w:t>1．本决定书依据《中华人民共和国税收征收管理法》</w:t>
      </w:r>
      <w:r>
        <w:rPr>
          <w:spacing w:val="13"/>
        </w:rPr>
        <w:t xml:space="preserve"> </w:t>
      </w:r>
      <w:r>
        <w:rPr>
          <w:spacing w:val="8"/>
        </w:rPr>
        <w:t>第三十八条、第五十五条和《中华人民共和国行政强制法》</w:t>
      </w:r>
      <w:r>
        <w:rPr>
          <w:spacing w:val="15"/>
        </w:rPr>
        <w:t xml:space="preserve"> </w:t>
      </w:r>
      <w:r>
        <w:rPr>
          <w:spacing w:val="7"/>
        </w:rPr>
        <w:t>第三十一条、第三十二条设置。</w:t>
      </w:r>
    </w:p>
    <w:p w14:paraId="1575EABE">
      <w:pPr>
        <w:pStyle w:val="2"/>
        <w:spacing w:before="43" w:line="233" w:lineRule="auto"/>
        <w:ind w:left="41" w:right="11" w:firstLine="633"/>
      </w:pPr>
      <w:r>
        <w:rPr>
          <w:spacing w:val="15"/>
        </w:rPr>
        <w:t>2．适用范围：税务机关冻结纳税人在银行或者其他金</w:t>
      </w:r>
      <w:r>
        <w:rPr>
          <w:spacing w:val="1"/>
        </w:rPr>
        <w:t xml:space="preserve"> </w:t>
      </w:r>
      <w:r>
        <w:rPr>
          <w:spacing w:val="7"/>
        </w:rPr>
        <w:t>融机构的存款账户时针对纳税人使用。</w:t>
      </w:r>
    </w:p>
    <w:p w14:paraId="2B94B8A5">
      <w:pPr>
        <w:pStyle w:val="2"/>
        <w:spacing w:before="46" w:line="239" w:lineRule="auto"/>
        <w:ind w:left="29" w:right="11" w:firstLine="658"/>
      </w:pPr>
      <w:r>
        <w:rPr>
          <w:spacing w:val="14"/>
        </w:rPr>
        <w:t>3．本文书受送达人处填写纳税人名称或者姓名，统一</w:t>
      </w:r>
      <w:r>
        <w:rPr>
          <w:spacing w:val="13"/>
        </w:rPr>
        <w:t xml:space="preserve"> </w:t>
      </w:r>
      <w:r>
        <w:rPr>
          <w:spacing w:val="9"/>
        </w:rPr>
        <w:t>社会信用代码或者有效身份证件号码，没有统一社会信</w:t>
      </w:r>
      <w:r>
        <w:rPr>
          <w:spacing w:val="8"/>
        </w:rPr>
        <w:t>用代</w:t>
      </w:r>
      <w:r>
        <w:t xml:space="preserve"> </w:t>
      </w:r>
      <w:r>
        <w:rPr>
          <w:spacing w:val="7"/>
        </w:rPr>
        <w:t>码的，填写纳税人识别号。</w:t>
      </w:r>
    </w:p>
    <w:p w14:paraId="7249334B">
      <w:pPr>
        <w:pStyle w:val="2"/>
        <w:spacing w:before="39" w:line="241" w:lineRule="auto"/>
        <w:ind w:left="37" w:right="6" w:firstLine="635"/>
        <w:jc w:val="both"/>
      </w:pPr>
      <w:r>
        <w:rPr>
          <w:spacing w:val="11"/>
        </w:rPr>
        <w:t>4.</w:t>
      </w:r>
      <w:r>
        <w:rPr>
          <w:spacing w:val="-103"/>
        </w:rPr>
        <w:t xml:space="preserve"> </w:t>
      </w:r>
      <w:r>
        <w:rPr>
          <w:spacing w:val="11"/>
        </w:rPr>
        <w:t>“鉴于你（单位</w:t>
      </w:r>
      <w:r>
        <w:rPr>
          <w:spacing w:val="-33"/>
        </w:rPr>
        <w:t>）（</w:t>
      </w:r>
      <w:r>
        <w:rPr>
          <w:spacing w:val="11"/>
        </w:rPr>
        <w:t>地址</w:t>
      </w:r>
      <w:r>
        <w:rPr>
          <w:spacing w:val="-33"/>
        </w:rPr>
        <w:t>：</w:t>
      </w:r>
      <w:r>
        <w:rPr>
          <w:spacing w:val="5"/>
          <w:u w:val="single" w:color="auto"/>
        </w:rPr>
        <w:t xml:space="preserve">      </w:t>
      </w:r>
      <w:r>
        <w:rPr>
          <w:spacing w:val="-109"/>
        </w:rPr>
        <w:t xml:space="preserve"> </w:t>
      </w:r>
      <w:r>
        <w:rPr>
          <w:spacing w:val="-33"/>
        </w:rPr>
        <w:t>）</w:t>
      </w:r>
      <w:r>
        <w:rPr>
          <w:spacing w:val="5"/>
          <w:u w:val="single" w:color="auto"/>
        </w:rPr>
        <w:t xml:space="preserve">      </w:t>
      </w:r>
      <w:r>
        <w:rPr>
          <w:spacing w:val="-134"/>
        </w:rPr>
        <w:t xml:space="preserve"> </w:t>
      </w:r>
      <w:r>
        <w:rPr>
          <w:spacing w:val="11"/>
        </w:rPr>
        <w:t>”地址填</w:t>
      </w:r>
      <w:r>
        <w:t xml:space="preserve"> </w:t>
      </w:r>
      <w:r>
        <w:rPr>
          <w:spacing w:val="8"/>
        </w:rPr>
        <w:t>写注册登记地址或者有效身份证件上的地址。第二横线处填</w:t>
      </w:r>
      <w:r>
        <w:rPr>
          <w:spacing w:val="15"/>
        </w:rPr>
        <w:t xml:space="preserve"> </w:t>
      </w:r>
      <w:r>
        <w:rPr>
          <w:spacing w:val="8"/>
        </w:rPr>
        <w:t>写冻结理由（根据《中华人民共和国税收征收管理法》第三</w:t>
      </w:r>
      <w:r>
        <w:rPr>
          <w:spacing w:val="13"/>
        </w:rPr>
        <w:t xml:space="preserve"> </w:t>
      </w:r>
      <w:r>
        <w:rPr>
          <w:spacing w:val="7"/>
        </w:rPr>
        <w:t>十八条或第五十五条，结合具体违法情形填写）。</w:t>
      </w:r>
    </w:p>
    <w:p w14:paraId="1F187BBB">
      <w:pPr>
        <w:pStyle w:val="2"/>
        <w:spacing w:before="44" w:line="239" w:lineRule="auto"/>
        <w:ind w:left="27" w:right="11" w:firstLine="650"/>
        <w:jc w:val="both"/>
      </w:pPr>
      <w:r>
        <w:rPr>
          <w:spacing w:val="5"/>
        </w:rPr>
        <w:t>5.</w:t>
      </w:r>
      <w:r>
        <w:rPr>
          <w:spacing w:val="-106"/>
        </w:rPr>
        <w:t xml:space="preserve"> </w:t>
      </w:r>
      <w:r>
        <w:rPr>
          <w:spacing w:val="5"/>
        </w:rPr>
        <w:t>“根据《中华人民共和国税收征收管理法》</w:t>
      </w:r>
      <w:r>
        <w:rPr>
          <w:spacing w:val="4"/>
          <w:u w:val="single" w:color="auto"/>
        </w:rPr>
        <w:t xml:space="preserve">    </w:t>
      </w:r>
      <w:r>
        <w:rPr>
          <w:spacing w:val="-133"/>
        </w:rPr>
        <w:t xml:space="preserve"> </w:t>
      </w:r>
      <w:r>
        <w:rPr>
          <w:spacing w:val="4"/>
        </w:rPr>
        <w:t>规定</w:t>
      </w:r>
      <w:r>
        <w:t xml:space="preserve"> </w:t>
      </w:r>
      <w:r>
        <w:rPr>
          <w:spacing w:val="9"/>
        </w:rPr>
        <w:t>”横线处根据具体情况填写第三十八条第一款或者第五十五</w:t>
      </w:r>
      <w:r>
        <w:t xml:space="preserve"> </w:t>
      </w:r>
      <w:r>
        <w:rPr>
          <w:spacing w:val="-4"/>
        </w:rPr>
        <w:t>条。</w:t>
      </w:r>
    </w:p>
    <w:p w14:paraId="5DFBBA7C">
      <w:pPr>
        <w:pStyle w:val="2"/>
        <w:spacing w:before="39" w:line="238" w:lineRule="auto"/>
        <w:ind w:left="32" w:right="13" w:firstLine="644"/>
        <w:jc w:val="both"/>
      </w:pPr>
      <w:r>
        <w:rPr>
          <w:spacing w:val="4"/>
        </w:rPr>
        <w:t>6.</w:t>
      </w:r>
      <w:r>
        <w:rPr>
          <w:spacing w:val="-89"/>
        </w:rPr>
        <w:t xml:space="preserve"> </w:t>
      </w:r>
      <w:r>
        <w:rPr>
          <w:spacing w:val="4"/>
        </w:rPr>
        <w:t>“经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    </w:t>
      </w:r>
      <w:r>
        <w:rPr>
          <w:spacing w:val="-138"/>
        </w:rPr>
        <w:t xml:space="preserve"> </w:t>
      </w:r>
      <w:r>
        <w:rPr>
          <w:spacing w:val="4"/>
        </w:rPr>
        <w:t>税务局（分局）局长批准”横线处填写</w:t>
      </w:r>
      <w:r>
        <w:t xml:space="preserve"> </w:t>
      </w:r>
      <w:r>
        <w:rPr>
          <w:spacing w:val="8"/>
        </w:rPr>
        <w:t>符合《中华人民共和国税收征收管理法》规定具有审批权限</w:t>
      </w:r>
      <w:r>
        <w:rPr>
          <w:spacing w:val="18"/>
        </w:rPr>
        <w:t xml:space="preserve"> </w:t>
      </w:r>
      <w:r>
        <w:rPr>
          <w:spacing w:val="8"/>
        </w:rPr>
        <w:t>的税务局（分局）局长所在税务机关的具体名称。</w:t>
      </w:r>
    </w:p>
    <w:p w14:paraId="26CE3BA7">
      <w:pPr>
        <w:pStyle w:val="2"/>
        <w:spacing w:before="43" w:line="242" w:lineRule="auto"/>
        <w:ind w:left="27" w:right="11" w:firstLine="649"/>
        <w:jc w:val="both"/>
      </w:pPr>
      <w:r>
        <w:rPr>
          <w:spacing w:val="-16"/>
        </w:rPr>
        <w:t>7.</w:t>
      </w:r>
      <w:r>
        <w:rPr>
          <w:spacing w:val="-107"/>
        </w:rPr>
        <w:t xml:space="preserve"> </w:t>
      </w:r>
      <w:r>
        <w:rPr>
          <w:spacing w:val="-16"/>
        </w:rPr>
        <w:t>“从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35"/>
        </w:rPr>
        <w:t xml:space="preserve"> </w:t>
      </w:r>
      <w:r>
        <w:rPr>
          <w:spacing w:val="-16"/>
        </w:rPr>
        <w:t>年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124"/>
        </w:rPr>
        <w:t xml:space="preserve"> </w:t>
      </w:r>
      <w:r>
        <w:rPr>
          <w:spacing w:val="-16"/>
        </w:rPr>
        <w:t>月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  </w:t>
      </w:r>
      <w:r>
        <w:rPr>
          <w:spacing w:val="-79"/>
        </w:rPr>
        <w:t xml:space="preserve"> </w:t>
      </w:r>
      <w:r>
        <w:rPr>
          <w:spacing w:val="-16"/>
        </w:rPr>
        <w:t>日至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37"/>
        </w:rPr>
        <w:t xml:space="preserve"> </w:t>
      </w:r>
      <w:r>
        <w:rPr>
          <w:spacing w:val="-16"/>
        </w:rPr>
        <w:t>年</w:t>
      </w:r>
      <w:r>
        <w:rPr>
          <w:spacing w:val="5"/>
          <w:u w:val="single" w:color="auto"/>
        </w:rPr>
        <w:t xml:space="preserve">    </w:t>
      </w:r>
      <w:r>
        <w:rPr>
          <w:spacing w:val="-126"/>
        </w:rPr>
        <w:t xml:space="preserve"> </w:t>
      </w:r>
      <w:r>
        <w:rPr>
          <w:spacing w:val="-16"/>
        </w:rPr>
        <w:t>月</w:t>
      </w:r>
      <w:r>
        <w:rPr>
          <w:spacing w:val="5"/>
          <w:u w:val="single" w:color="auto"/>
        </w:rPr>
        <w:t xml:space="preserve">    </w:t>
      </w:r>
      <w:r>
        <w:rPr>
          <w:spacing w:val="-81"/>
        </w:rPr>
        <w:t xml:space="preserve"> </w:t>
      </w:r>
      <w:r>
        <w:rPr>
          <w:spacing w:val="-16"/>
        </w:rPr>
        <w:t>日”填</w:t>
      </w:r>
      <w:r>
        <w:t xml:space="preserve"> </w:t>
      </w:r>
      <w:r>
        <w:rPr>
          <w:spacing w:val="9"/>
        </w:rPr>
        <w:t>写冻结起止日期间隔不得超过三十日。情况复杂的，经县以</w:t>
      </w:r>
      <w:r>
        <w:t xml:space="preserve"> </w:t>
      </w:r>
      <w:r>
        <w:rPr>
          <w:spacing w:val="9"/>
        </w:rPr>
        <w:t>上税务局局长批准，可以延长，但是延长期限不得超过三十</w:t>
      </w:r>
      <w:r>
        <w:t xml:space="preserve"> </w:t>
      </w:r>
      <w:r>
        <w:rPr>
          <w:spacing w:val="9"/>
        </w:rPr>
        <w:t>日。法律另有规定的除外。延长冻结的决定应当及时</w:t>
      </w:r>
      <w:r>
        <w:rPr>
          <w:spacing w:val="8"/>
        </w:rPr>
        <w:t>书面告</w:t>
      </w:r>
      <w:r>
        <w:t xml:space="preserve"> </w:t>
      </w:r>
      <w:r>
        <w:rPr>
          <w:spacing w:val="7"/>
        </w:rPr>
        <w:t>知当事人，并说明理由。</w:t>
      </w:r>
    </w:p>
    <w:p w14:paraId="10E2D5FA">
      <w:pPr>
        <w:pStyle w:val="2"/>
        <w:tabs>
          <w:tab w:val="left" w:pos="330"/>
          <w:tab w:val="left" w:pos="8322"/>
        </w:tabs>
        <w:spacing w:before="45" w:line="239" w:lineRule="auto"/>
        <w:ind w:left="11" w:right="11" w:firstLine="666"/>
        <w:jc w:val="both"/>
      </w:pPr>
      <w:r>
        <w:rPr>
          <w:spacing w:val="5"/>
        </w:rPr>
        <w:t>8.</w:t>
      </w:r>
      <w:r>
        <w:rPr>
          <w:spacing w:val="-92"/>
        </w:rPr>
        <w:t xml:space="preserve"> </w:t>
      </w:r>
      <w:r>
        <w:rPr>
          <w:spacing w:val="5"/>
        </w:rPr>
        <w:t>“将依照《中华人民共和国税收征收管理法》</w:t>
      </w:r>
      <w:r>
        <w:rPr>
          <w:u w:val="single" w:color="auto"/>
        </w:rPr>
        <w:tab/>
      </w:r>
      <w:r>
        <w:t xml:space="preserve"> </w:t>
      </w:r>
      <w:r>
        <w:rPr>
          <w:u w:val="single" w:color="auto"/>
        </w:rPr>
        <w:tab/>
      </w:r>
      <w:r>
        <w:rPr>
          <w:spacing w:val="-132"/>
        </w:rPr>
        <w:t xml:space="preserve"> </w:t>
      </w:r>
      <w:r>
        <w:rPr>
          <w:spacing w:val="7"/>
        </w:rPr>
        <w:t>规定采取强制执行措施。</w:t>
      </w:r>
      <w:r>
        <w:rPr>
          <w:spacing w:val="-108"/>
        </w:rPr>
        <w:t xml:space="preserve"> </w:t>
      </w:r>
      <w:r>
        <w:rPr>
          <w:spacing w:val="7"/>
        </w:rPr>
        <w:t>”横线处根据具体情况</w:t>
      </w:r>
      <w:r>
        <w:rPr>
          <w:spacing w:val="6"/>
        </w:rPr>
        <w:t>填写第三</w:t>
      </w:r>
      <w:r>
        <w:t xml:space="preserve"> </w:t>
      </w:r>
      <w:r>
        <w:rPr>
          <w:spacing w:val="9"/>
        </w:rPr>
        <w:t>十八条、第四十条、第五十五条、第八十八条等条款。</w:t>
      </w:r>
    </w:p>
    <w:p w14:paraId="74A48D9C">
      <w:pPr>
        <w:pStyle w:val="2"/>
        <w:spacing w:before="43" w:line="234" w:lineRule="auto"/>
        <w:ind w:left="31" w:right="14" w:firstLine="645"/>
      </w:pPr>
      <w:r>
        <w:rPr>
          <w:spacing w:val="6"/>
        </w:rPr>
        <w:t>9.</w:t>
      </w:r>
      <w:r>
        <w:rPr>
          <w:spacing w:val="-84"/>
        </w:rPr>
        <w:t xml:space="preserve"> </w:t>
      </w:r>
      <w:r>
        <w:rPr>
          <w:spacing w:val="6"/>
        </w:rPr>
        <w:t>“</w:t>
      </w:r>
      <w:r>
        <w:rPr>
          <w:spacing w:val="-96"/>
        </w:rPr>
        <w:t xml:space="preserve"> </w:t>
      </w:r>
      <w:r>
        <w:rPr>
          <w:spacing w:val="6"/>
        </w:rPr>
        <w:t>向</w:t>
      </w:r>
      <w:r>
        <w:rPr>
          <w:spacing w:val="-148"/>
        </w:rPr>
        <w:t xml:space="preserve"> </w:t>
      </w:r>
      <w:r>
        <w:rPr>
          <w:spacing w:val="10"/>
          <w:u w:val="single" w:color="auto"/>
        </w:rPr>
        <w:t xml:space="preserve">       </w:t>
      </w:r>
      <w:r>
        <w:rPr>
          <w:spacing w:val="-132"/>
        </w:rPr>
        <w:t xml:space="preserve"> </w:t>
      </w:r>
      <w:r>
        <w:rPr>
          <w:spacing w:val="6"/>
        </w:rPr>
        <w:t>”横线处填写有权受理行政复议申请的</w:t>
      </w:r>
      <w:r>
        <w:t xml:space="preserve"> </w:t>
      </w:r>
      <w:r>
        <w:rPr>
          <w:spacing w:val="7"/>
        </w:rPr>
        <w:t>上级税务机关的具体名称。</w:t>
      </w:r>
    </w:p>
    <w:p w14:paraId="71825596">
      <w:pPr>
        <w:pStyle w:val="2"/>
        <w:spacing w:before="43" w:line="235" w:lineRule="auto"/>
        <w:ind w:left="45" w:right="11" w:firstLine="637"/>
      </w:pPr>
      <w:r>
        <w:rPr>
          <w:spacing w:val="8"/>
        </w:rPr>
        <w:t>10．本决定书应与《冻结存款通知书》一并依照规定的</w:t>
      </w:r>
      <w:r>
        <w:t xml:space="preserve"> </w:t>
      </w:r>
      <w:r>
        <w:rPr>
          <w:spacing w:val="-22"/>
        </w:rPr>
        <w:t>审批程序和权限，由县以上税务局（分局）局长批准后使用。</w:t>
      </w:r>
    </w:p>
    <w:p w14:paraId="361F4A62">
      <w:pPr>
        <w:pStyle w:val="2"/>
        <w:spacing w:before="43" w:line="233" w:lineRule="auto"/>
        <w:ind w:left="34" w:right="11" w:firstLine="648"/>
      </w:pPr>
      <w:r>
        <w:rPr>
          <w:spacing w:val="8"/>
        </w:rPr>
        <w:t>11．本决定书与《冻结存款通知书》《税务文书送达回</w:t>
      </w:r>
      <w:r>
        <w:t xml:space="preserve"> </w:t>
      </w:r>
      <w:r>
        <w:rPr>
          <w:spacing w:val="8"/>
        </w:rPr>
        <w:t>证》一并使用，在送达金融机构后送达纳税人一份。</w:t>
      </w:r>
    </w:p>
    <w:p w14:paraId="2AE9BF02">
      <w:pPr>
        <w:spacing w:line="233" w:lineRule="auto"/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669CC449">
      <w:pPr>
        <w:pStyle w:val="2"/>
        <w:spacing w:before="63" w:line="221" w:lineRule="auto"/>
        <w:ind w:left="682"/>
      </w:pPr>
      <w:r>
        <w:rPr>
          <w:spacing w:val="-19"/>
        </w:rPr>
        <w:t>12．文书字号设为“保冻”，稽查局使用设为“稽保冻”。</w:t>
      </w:r>
    </w:p>
    <w:p w14:paraId="62344F3C">
      <w:pPr>
        <w:pStyle w:val="2"/>
        <w:spacing w:before="43" w:line="235" w:lineRule="auto"/>
        <w:ind w:left="26" w:right="11" w:firstLine="655"/>
      </w:pPr>
      <w:r>
        <w:rPr>
          <w:spacing w:val="7"/>
        </w:rPr>
        <w:t>13．本决定书为A4竖式，一式三份，一份随同《冻结存</w:t>
      </w:r>
      <w:r>
        <w:rPr>
          <w:spacing w:val="17"/>
        </w:rPr>
        <w:t xml:space="preserve"> </w:t>
      </w:r>
      <w:r>
        <w:rPr>
          <w:spacing w:val="9"/>
        </w:rPr>
        <w:t>款通知书》送金融机构，一份送纳税人，一份装入卷</w:t>
      </w:r>
      <w:r>
        <w:rPr>
          <w:spacing w:val="8"/>
        </w:rPr>
        <w:t>宗。</w:t>
      </w:r>
    </w:p>
    <w:p w14:paraId="01399B65">
      <w:pPr>
        <w:spacing w:line="235" w:lineRule="auto"/>
        <w:sectPr>
          <w:footerReference r:id="rId5" w:type="default"/>
          <w:pgSz w:w="11906" w:h="16839"/>
          <w:pgMar w:top="1426" w:right="1785" w:bottom="1156" w:left="1785" w:header="0" w:footer="994" w:gutter="0"/>
          <w:cols w:space="720" w:num="1"/>
        </w:sectPr>
      </w:pPr>
    </w:p>
    <w:p w14:paraId="51540A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D5939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A2673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40CB0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212039C"/>
    <w:rsid w:val="4CFC467E"/>
    <w:rsid w:val="6212039C"/>
    <w:rsid w:val="621364D6"/>
    <w:rsid w:val="63C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1010</Characters>
  <Lines>0</Lines>
  <Paragraphs>0</Paragraphs>
  <TotalTime>0</TotalTime>
  <ScaleCrop>false</ScaleCrop>
  <LinksUpToDate>false</LinksUpToDate>
  <CharactersWithSpaces>1330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2024-07-25T02:27:00Z</dcterms:created>
  <dc:creator>www.shuiwu114.com</dc:creator>
  <cp:lastModifiedBy>www.shuiwu114.com</cp:lastModifiedBy>
  <dcterms:modified xsi:type="dcterms:W3CDTF">2024-07-25T06:53:41Z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6B974EED7AA8415DB88267E97746B5EB_11</vt:lpwstr>
  </property>
</Properties>
</file>