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E973C">
      <w:pPr>
        <w:tabs>
          <w:tab w:val="left" w:pos="3287"/>
        </w:tabs>
        <w:spacing w:before="100" w:line="224" w:lineRule="auto"/>
        <w:ind w:left="12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3EBD86C5">
      <w:pPr>
        <w:spacing w:before="215" w:line="220" w:lineRule="auto"/>
        <w:ind w:left="2228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27"/>
      <w:bookmarkEnd w:id="0"/>
      <w:bookmarkStart w:id="1" w:name="bookmark60"/>
      <w:bookmarkEnd w:id="1"/>
      <w:r>
        <w:rPr>
          <w:rFonts w:ascii="宋体" w:hAnsi="宋体" w:eastAsia="宋体" w:cs="宋体"/>
          <w:spacing w:val="31"/>
          <w:sz w:val="52"/>
          <w:szCs w:val="52"/>
        </w:rPr>
        <w:t>冻结存款通知书</w:t>
      </w:r>
    </w:p>
    <w:p w14:paraId="21595841">
      <w:pPr>
        <w:spacing w:line="244" w:lineRule="auto"/>
        <w:rPr>
          <w:rFonts w:ascii="Arial"/>
          <w:sz w:val="21"/>
        </w:rPr>
      </w:pPr>
    </w:p>
    <w:p w14:paraId="431A8451">
      <w:pPr>
        <w:pStyle w:val="2"/>
        <w:tabs>
          <w:tab w:val="left" w:pos="2786"/>
        </w:tabs>
        <w:spacing w:before="100" w:line="222" w:lineRule="auto"/>
        <w:ind w:left="2186"/>
      </w:pPr>
      <w:r>
        <w:rPr>
          <w:u w:val="single" w:color="auto"/>
        </w:rPr>
        <w:tab/>
      </w:r>
      <w:r>
        <w:rPr>
          <w:spacing w:val="-143"/>
        </w:rPr>
        <w:t xml:space="preserve"> </w:t>
      </w:r>
      <w:r>
        <w:rPr>
          <w:spacing w:val="2"/>
        </w:rPr>
        <w:t>税</w:t>
      </w:r>
      <w:r>
        <w:rPr>
          <w:spacing w:val="-92"/>
        </w:rPr>
        <w:t xml:space="preserve"> </w:t>
      </w:r>
      <w:r>
        <w:rPr>
          <w:spacing w:val="2"/>
        </w:rPr>
        <w:t>冻通〔</w:t>
      </w:r>
      <w:r>
        <w:rPr>
          <w:spacing w:val="6"/>
        </w:rPr>
        <w:t xml:space="preserve">      </w:t>
      </w:r>
      <w:r>
        <w:rPr>
          <w:spacing w:val="2"/>
        </w:rPr>
        <w:t>〕</w:t>
      </w:r>
      <w:r>
        <w:rPr>
          <w:spacing w:val="56"/>
        </w:rPr>
        <w:t xml:space="preserve">  </w:t>
      </w:r>
      <w:r>
        <w:rPr>
          <w:spacing w:val="2"/>
        </w:rPr>
        <w:t>号</w:t>
      </w:r>
    </w:p>
    <w:p w14:paraId="14945183">
      <w:pPr>
        <w:spacing w:line="293" w:lineRule="auto"/>
        <w:rPr>
          <w:rFonts w:ascii="Arial"/>
          <w:sz w:val="21"/>
        </w:rPr>
      </w:pPr>
    </w:p>
    <w:p w14:paraId="41CC2B16">
      <w:pPr>
        <w:pStyle w:val="2"/>
        <w:tabs>
          <w:tab w:val="left" w:pos="2732"/>
        </w:tabs>
        <w:spacing w:before="101" w:line="146" w:lineRule="auto"/>
        <w:ind w:left="14"/>
      </w:pPr>
      <w:r>
        <w:rPr>
          <w:u w:val="single" w:color="auto"/>
        </w:rPr>
        <w:tab/>
      </w:r>
      <w:r>
        <w:rPr>
          <w:spacing w:val="37"/>
        </w:rPr>
        <w:t xml:space="preserve"> </w:t>
      </w:r>
      <w:r>
        <w:t>:</w:t>
      </w:r>
    </w:p>
    <w:p w14:paraId="2005DD62">
      <w:pPr>
        <w:pStyle w:val="2"/>
        <w:spacing w:before="193" w:line="325" w:lineRule="auto"/>
        <w:ind w:left="26" w:right="72" w:firstLine="636"/>
      </w:pPr>
      <w:r>
        <w:rPr>
          <w:spacing w:val="1"/>
        </w:rPr>
        <w:t>根据《中华人民共和国税收征收管理法》</w:t>
      </w:r>
      <w:r>
        <w:rPr>
          <w:spacing w:val="1"/>
          <w:u w:val="single" w:color="auto"/>
        </w:rPr>
        <w:t xml:space="preserve">           </w:t>
      </w:r>
      <w:r>
        <w:rPr>
          <w:spacing w:val="-127"/>
        </w:rPr>
        <w:t xml:space="preserve"> </w:t>
      </w:r>
      <w:r>
        <w:rPr>
          <w:spacing w:val="1"/>
        </w:rPr>
        <w:t>规</w:t>
      </w:r>
      <w:r>
        <w:t xml:space="preserve"> </w:t>
      </w:r>
      <w:r>
        <w:rPr>
          <w:spacing w:val="2"/>
        </w:rPr>
        <w:t>定，经</w:t>
      </w:r>
      <w:r>
        <w:rPr>
          <w:spacing w:val="5"/>
          <w:u w:val="single" w:color="auto"/>
        </w:rPr>
        <w:t xml:space="preserve">                       </w:t>
      </w:r>
      <w:r>
        <w:rPr>
          <w:spacing w:val="-141"/>
        </w:rPr>
        <w:t xml:space="preserve"> </w:t>
      </w:r>
      <w:r>
        <w:rPr>
          <w:spacing w:val="2"/>
        </w:rPr>
        <w:t>税务局（分局）局长批准，</w:t>
      </w:r>
      <w:r>
        <w:t xml:space="preserve"> </w:t>
      </w:r>
      <w:r>
        <w:rPr>
          <w:spacing w:val="-5"/>
        </w:rPr>
        <w:t>请从</w:t>
      </w:r>
      <w:r>
        <w:rPr>
          <w:spacing w:val="-146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35"/>
        </w:rPr>
        <w:t xml:space="preserve"> </w:t>
      </w:r>
      <w:r>
        <w:rPr>
          <w:spacing w:val="-5"/>
        </w:rPr>
        <w:t>年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5"/>
        </w:rPr>
        <w:t xml:space="preserve"> </w:t>
      </w:r>
      <w:r>
        <w:rPr>
          <w:spacing w:val="-5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3"/>
        </w:rPr>
        <w:t xml:space="preserve"> </w:t>
      </w:r>
      <w:r>
        <w:rPr>
          <w:spacing w:val="-5"/>
        </w:rPr>
        <w:t>日</w:t>
      </w:r>
      <w:r>
        <w:rPr>
          <w:spacing w:val="5"/>
          <w:u w:val="single" w:color="auto"/>
        </w:rPr>
        <w:t xml:space="preserve">   </w:t>
      </w:r>
      <w:r>
        <w:rPr>
          <w:spacing w:val="-112"/>
        </w:rPr>
        <w:t xml:space="preserve"> </w:t>
      </w:r>
      <w:r>
        <w:rPr>
          <w:spacing w:val="-5"/>
        </w:rPr>
        <w:t>时起冻结</w:t>
      </w:r>
      <w:r>
        <w:rPr>
          <w:spacing w:val="-5"/>
          <w:u w:val="single" w:color="auto"/>
        </w:rPr>
        <w:t xml:space="preserve">                     </w:t>
      </w:r>
      <w:r>
        <w:t xml:space="preserve">  </w:t>
      </w:r>
      <w:r>
        <w:rPr>
          <w:spacing w:val="6"/>
        </w:rPr>
        <w:t>在你处的存款账户</w:t>
      </w:r>
      <w:r>
        <w:rPr>
          <w:spacing w:val="-151"/>
        </w:rPr>
        <w:t xml:space="preserve"> </w:t>
      </w:r>
      <w:r>
        <w:rPr>
          <w:spacing w:val="5"/>
          <w:u w:val="single" w:color="auto"/>
        </w:rPr>
        <w:t xml:space="preserve">                          </w:t>
      </w:r>
      <w:r>
        <w:rPr>
          <w:spacing w:val="4"/>
          <w:u w:val="single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6"/>
        </w:rPr>
        <w:t>号的存</w:t>
      </w:r>
    </w:p>
    <w:p w14:paraId="72C5F3C4">
      <w:pPr>
        <w:pStyle w:val="2"/>
        <w:spacing w:before="56" w:line="223" w:lineRule="auto"/>
        <w:ind w:left="29"/>
      </w:pPr>
      <w:r>
        <w:rPr>
          <w:spacing w:val="-22"/>
        </w:rPr>
        <w:t>款（</w:t>
      </w:r>
      <w:r>
        <w:rPr>
          <w:spacing w:val="-83"/>
        </w:rPr>
        <w:t xml:space="preserve"> </w:t>
      </w:r>
      <w:r>
        <w:rPr>
          <w:spacing w:val="-22"/>
        </w:rPr>
        <w:t>大写）</w:t>
      </w:r>
      <w:r>
        <w:rPr>
          <w:spacing w:val="-22"/>
          <w:u w:val="single" w:color="auto"/>
        </w:rPr>
        <w:t xml:space="preserve">               </w:t>
      </w:r>
      <w:r>
        <w:rPr>
          <w:spacing w:val="-23"/>
          <w:u w:val="single" w:color="auto"/>
        </w:rPr>
        <w:t xml:space="preserve">       (</w:t>
      </w:r>
      <w:r>
        <w:rPr>
          <w:spacing w:val="1"/>
          <w:u w:val="single" w:color="auto"/>
        </w:rPr>
        <w:t xml:space="preserve"> </w:t>
      </w:r>
      <w:r>
        <w:rPr>
          <w:spacing w:val="-23"/>
          <w:u w:val="single" w:color="auto"/>
        </w:rPr>
        <w:t>￥</w:t>
      </w:r>
      <w:r>
        <w:rPr>
          <w:spacing w:val="4"/>
          <w:u w:val="single" w:color="auto"/>
        </w:rPr>
        <w:t xml:space="preserve">         </w:t>
      </w:r>
      <w:r>
        <w:rPr>
          <w:spacing w:val="-23"/>
          <w:u w:val="single" w:color="auto"/>
        </w:rPr>
        <w:t>)</w:t>
      </w:r>
      <w:r>
        <w:rPr>
          <w:spacing w:val="35"/>
          <w:u w:val="single" w:color="auto"/>
        </w:rPr>
        <w:t xml:space="preserve"> </w:t>
      </w:r>
      <w:r>
        <w:rPr>
          <w:spacing w:val="-23"/>
        </w:rPr>
        <w:t>元。</w:t>
      </w:r>
    </w:p>
    <w:p w14:paraId="1BA3CF67">
      <w:pPr>
        <w:spacing w:line="318" w:lineRule="auto"/>
        <w:rPr>
          <w:rFonts w:ascii="Arial"/>
          <w:sz w:val="21"/>
        </w:rPr>
      </w:pPr>
    </w:p>
    <w:p w14:paraId="4A44A870">
      <w:pPr>
        <w:spacing w:line="319" w:lineRule="auto"/>
        <w:rPr>
          <w:rFonts w:ascii="Arial"/>
          <w:sz w:val="21"/>
        </w:rPr>
      </w:pPr>
    </w:p>
    <w:p w14:paraId="33EF7E1A">
      <w:pPr>
        <w:pStyle w:val="2"/>
        <w:spacing w:before="102" w:line="320" w:lineRule="auto"/>
        <w:ind w:left="6094" w:right="16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26FDEB5D">
      <w:pPr>
        <w:spacing w:line="251" w:lineRule="auto"/>
        <w:rPr>
          <w:rFonts w:ascii="Arial"/>
          <w:sz w:val="21"/>
        </w:rPr>
      </w:pPr>
    </w:p>
    <w:p w14:paraId="276F7CE6">
      <w:pPr>
        <w:spacing w:line="252" w:lineRule="auto"/>
        <w:rPr>
          <w:rFonts w:ascii="Arial"/>
          <w:sz w:val="21"/>
        </w:rPr>
      </w:pPr>
    </w:p>
    <w:p w14:paraId="2CAC7C36">
      <w:pPr>
        <w:pStyle w:val="2"/>
        <w:spacing w:before="101" w:line="318" w:lineRule="auto"/>
        <w:ind w:left="22" w:right="3341" w:firstLine="47"/>
      </w:pPr>
      <w:r>
        <w:rPr>
          <w:spacing w:val="6"/>
        </w:rPr>
        <w:t>以下由银行（或其他金融机构）填写</w:t>
      </w:r>
      <w:r>
        <w:rPr>
          <w:spacing w:val="5"/>
        </w:rPr>
        <w:t xml:space="preserve"> </w:t>
      </w:r>
      <w:r>
        <w:rPr>
          <w:spacing w:val="7"/>
        </w:rPr>
        <w:t>存款账户余额：</w:t>
      </w:r>
    </w:p>
    <w:p w14:paraId="49455232">
      <w:pPr>
        <w:pStyle w:val="2"/>
        <w:spacing w:before="52" w:line="223" w:lineRule="auto"/>
        <w:ind w:left="36"/>
      </w:pPr>
      <w:r>
        <w:rPr>
          <w:spacing w:val="1"/>
        </w:rPr>
        <w:t>签收人：</w:t>
      </w:r>
    </w:p>
    <w:p w14:paraId="451220B0">
      <w:pPr>
        <w:pStyle w:val="2"/>
        <w:spacing w:before="185" w:line="222" w:lineRule="auto"/>
        <w:ind w:left="36"/>
      </w:pPr>
      <w:r>
        <w:rPr>
          <w:spacing w:val="-12"/>
        </w:rPr>
        <w:t>签收时间：</w:t>
      </w:r>
      <w:r>
        <w:rPr>
          <w:spacing w:val="18"/>
        </w:rPr>
        <w:t xml:space="preserve">   </w:t>
      </w:r>
      <w:r>
        <w:rPr>
          <w:spacing w:val="-12"/>
        </w:rPr>
        <w:t>年</w:t>
      </w:r>
      <w:r>
        <w:rPr>
          <w:spacing w:val="19"/>
        </w:rPr>
        <w:t xml:space="preserve">  </w:t>
      </w:r>
      <w:r>
        <w:rPr>
          <w:spacing w:val="-12"/>
        </w:rPr>
        <w:t>月</w:t>
      </w:r>
      <w:r>
        <w:rPr>
          <w:spacing w:val="42"/>
        </w:rPr>
        <w:t xml:space="preserve">  </w:t>
      </w:r>
      <w:r>
        <w:rPr>
          <w:spacing w:val="-12"/>
        </w:rPr>
        <w:t>日</w:t>
      </w:r>
      <w:r>
        <w:rPr>
          <w:spacing w:val="27"/>
        </w:rPr>
        <w:t xml:space="preserve">  </w:t>
      </w:r>
      <w:r>
        <w:rPr>
          <w:spacing w:val="-12"/>
        </w:rPr>
        <w:t>时</w:t>
      </w:r>
      <w:r>
        <w:rPr>
          <w:spacing w:val="12"/>
        </w:rPr>
        <w:t xml:space="preserve">  </w:t>
      </w:r>
      <w:r>
        <w:rPr>
          <w:spacing w:val="-12"/>
        </w:rPr>
        <w:t>分</w:t>
      </w:r>
    </w:p>
    <w:p w14:paraId="2813CD65">
      <w:pPr>
        <w:spacing w:line="321" w:lineRule="auto"/>
        <w:rPr>
          <w:rFonts w:ascii="Arial"/>
          <w:sz w:val="21"/>
        </w:rPr>
      </w:pPr>
    </w:p>
    <w:p w14:paraId="5D0529FF">
      <w:pPr>
        <w:spacing w:line="322" w:lineRule="auto"/>
        <w:rPr>
          <w:rFonts w:ascii="Arial"/>
          <w:sz w:val="21"/>
        </w:rPr>
      </w:pPr>
    </w:p>
    <w:p w14:paraId="44BDAB18">
      <w:pPr>
        <w:pStyle w:val="2"/>
        <w:spacing w:before="101" w:line="318" w:lineRule="auto"/>
        <w:ind w:left="6574" w:hanging="617"/>
      </w:pPr>
      <w:r>
        <w:rPr>
          <w:spacing w:val="4"/>
        </w:rPr>
        <w:t>签收单位（签章）</w:t>
      </w:r>
      <w:r>
        <w:rPr>
          <w:spacing w:val="3"/>
        </w:rPr>
        <w:t xml:space="preserve"> </w:t>
      </w: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 w14:paraId="642D0001">
      <w:pPr>
        <w:spacing w:line="318" w:lineRule="auto"/>
        <w:sectPr>
          <w:footerReference r:id="rId3" w:type="default"/>
          <w:pgSz w:w="11906" w:h="16839"/>
          <w:pgMar w:top="1431" w:right="1645" w:bottom="1156" w:left="1785" w:header="0" w:footer="994" w:gutter="0"/>
          <w:cols w:space="720" w:num="1"/>
        </w:sectPr>
      </w:pPr>
    </w:p>
    <w:p w14:paraId="51FDE1B3">
      <w:pPr>
        <w:spacing w:before="87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0DB724C2">
      <w:pPr>
        <w:pStyle w:val="2"/>
        <w:spacing w:before="17" w:line="239" w:lineRule="auto"/>
        <w:ind w:left="42" w:right="148" w:firstLine="644"/>
      </w:pPr>
      <w:r>
        <w:rPr>
          <w:spacing w:val="14"/>
        </w:rPr>
        <w:t>1．本通知书依据《中华人民共和国税收征收管理法》</w:t>
      </w:r>
      <w:r>
        <w:rPr>
          <w:spacing w:val="6"/>
        </w:rPr>
        <w:t xml:space="preserve"> </w:t>
      </w:r>
      <w:r>
        <w:rPr>
          <w:spacing w:val="8"/>
        </w:rPr>
        <w:t>第三十八条、第五十五条，《中华人民共和国行政强制法》</w:t>
      </w:r>
      <w:r>
        <w:rPr>
          <w:spacing w:val="15"/>
        </w:rPr>
        <w:t xml:space="preserve"> </w:t>
      </w:r>
      <w:r>
        <w:rPr>
          <w:spacing w:val="4"/>
        </w:rPr>
        <w:t>第三十条设置。</w:t>
      </w:r>
    </w:p>
    <w:p w14:paraId="697E8227">
      <w:pPr>
        <w:pStyle w:val="2"/>
        <w:spacing w:before="43" w:line="233" w:lineRule="auto"/>
        <w:ind w:left="44" w:right="156" w:firstLine="635"/>
      </w:pPr>
      <w:r>
        <w:rPr>
          <w:spacing w:val="14"/>
        </w:rPr>
        <w:t>2．适用范围：税务机关冻结纳税人在银行或者其他金</w:t>
      </w:r>
      <w:r>
        <w:rPr>
          <w:spacing w:val="18"/>
        </w:rPr>
        <w:t xml:space="preserve"> </w:t>
      </w:r>
      <w:r>
        <w:rPr>
          <w:spacing w:val="8"/>
        </w:rPr>
        <w:t>融机构的存款账户，通知银行或其他金融机构时使用。</w:t>
      </w:r>
    </w:p>
    <w:p w14:paraId="1FB2B884">
      <w:pPr>
        <w:pStyle w:val="2"/>
        <w:spacing w:before="46" w:line="234" w:lineRule="auto"/>
        <w:ind w:left="30" w:right="158" w:firstLine="661"/>
      </w:pPr>
      <w:r>
        <w:rPr>
          <w:spacing w:val="13"/>
        </w:rPr>
        <w:t>3. 本通知书抬头填写银行或者其他金融机构的具体名</w:t>
      </w:r>
      <w:r>
        <w:rPr>
          <w:spacing w:val="14"/>
        </w:rPr>
        <w:t xml:space="preserve"> </w:t>
      </w:r>
      <w:r>
        <w:rPr>
          <w:spacing w:val="-4"/>
        </w:rPr>
        <w:t>称。</w:t>
      </w:r>
    </w:p>
    <w:p w14:paraId="56DC4C06">
      <w:pPr>
        <w:pStyle w:val="2"/>
        <w:spacing w:before="43" w:line="235" w:lineRule="auto"/>
        <w:ind w:left="30" w:right="156" w:firstLine="648"/>
      </w:pPr>
      <w:r>
        <w:rPr>
          <w:spacing w:val="-10"/>
        </w:rPr>
        <w:t>4．“根据《中华人民共和国税收征收管理法》</w:t>
      </w:r>
      <w:r>
        <w:rPr>
          <w:spacing w:val="-103"/>
        </w:rPr>
        <w:t xml:space="preserve"> </w:t>
      </w:r>
      <w:r>
        <w:rPr>
          <w:spacing w:val="5"/>
          <w:u w:val="single" w:color="auto"/>
        </w:rPr>
        <w:t xml:space="preserve">       </w:t>
      </w:r>
      <w:r>
        <w:rPr>
          <w:spacing w:val="-132"/>
        </w:rPr>
        <w:t xml:space="preserve"> </w:t>
      </w:r>
      <w:r>
        <w:rPr>
          <w:spacing w:val="-10"/>
        </w:rPr>
        <w:t>规</w:t>
      </w:r>
      <w:r>
        <w:t xml:space="preserve"> </w:t>
      </w:r>
      <w:r>
        <w:rPr>
          <w:spacing w:val="8"/>
        </w:rPr>
        <w:t>定”横线处填写第三十八条第一款或者第五十五条。</w:t>
      </w:r>
    </w:p>
    <w:p w14:paraId="0DA96123">
      <w:pPr>
        <w:pStyle w:val="2"/>
        <w:spacing w:before="42" w:line="238" w:lineRule="auto"/>
        <w:ind w:left="35" w:right="156" w:firstLine="648"/>
        <w:jc w:val="both"/>
      </w:pPr>
      <w:r>
        <w:rPr>
          <w:spacing w:val="4"/>
        </w:rPr>
        <w:t>5.</w:t>
      </w:r>
      <w:r>
        <w:rPr>
          <w:spacing w:val="-96"/>
        </w:rPr>
        <w:t xml:space="preserve"> </w:t>
      </w:r>
      <w:r>
        <w:rPr>
          <w:spacing w:val="4"/>
        </w:rPr>
        <w:t>“经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44"/>
        </w:rPr>
        <w:t xml:space="preserve"> </w:t>
      </w:r>
      <w:r>
        <w:rPr>
          <w:spacing w:val="4"/>
        </w:rPr>
        <w:t>税务局（分局）局长批准”横线处填写</w:t>
      </w:r>
      <w:r>
        <w:t xml:space="preserve"> </w:t>
      </w:r>
      <w:r>
        <w:rPr>
          <w:spacing w:val="8"/>
        </w:rPr>
        <w:t>符合《中华人民共和国税收征收管理法》规定具有审批权限</w:t>
      </w:r>
      <w:r>
        <w:rPr>
          <w:spacing w:val="13"/>
        </w:rPr>
        <w:t xml:space="preserve"> </w:t>
      </w:r>
      <w:r>
        <w:rPr>
          <w:spacing w:val="8"/>
        </w:rPr>
        <w:t>的税务局（分局）局长所在税务机关的具体名称。</w:t>
      </w:r>
    </w:p>
    <w:p w14:paraId="49FECEA6">
      <w:pPr>
        <w:pStyle w:val="2"/>
        <w:spacing w:before="44" w:line="239" w:lineRule="auto"/>
        <w:ind w:left="26" w:right="156" w:firstLine="655"/>
      </w:pPr>
      <w:r>
        <w:rPr>
          <w:spacing w:val="14"/>
        </w:rPr>
        <w:t>6．本通知书应与《税收保全措施决定书（冻结存款适</w:t>
      </w:r>
      <w:r>
        <w:rPr>
          <w:spacing w:val="15"/>
        </w:rPr>
        <w:t xml:space="preserve"> </w:t>
      </w:r>
      <w:r>
        <w:rPr>
          <w:spacing w:val="-3"/>
        </w:rPr>
        <w:t>用）》一并依照规定的审批程序和权限，由县以上税务局（分</w:t>
      </w:r>
      <w:r>
        <w:rPr>
          <w:spacing w:val="3"/>
        </w:rPr>
        <w:t xml:space="preserve"> </w:t>
      </w:r>
      <w:r>
        <w:rPr>
          <w:spacing w:val="7"/>
        </w:rPr>
        <w:t>局）局长批准后使用。</w:t>
      </w:r>
    </w:p>
    <w:p w14:paraId="229FF49C">
      <w:pPr>
        <w:pStyle w:val="2"/>
        <w:spacing w:before="43" w:line="235" w:lineRule="auto"/>
        <w:ind w:left="26" w:right="156" w:firstLine="655"/>
      </w:pPr>
      <w:r>
        <w:rPr>
          <w:spacing w:val="14"/>
        </w:rPr>
        <w:t>7．存款账户余额指税务人员冻结存款前查询时的存款</w:t>
      </w:r>
      <w:r>
        <w:rPr>
          <w:spacing w:val="15"/>
        </w:rPr>
        <w:t xml:space="preserve"> </w:t>
      </w:r>
      <w:r>
        <w:rPr>
          <w:spacing w:val="1"/>
        </w:rPr>
        <w:t>余额。</w:t>
      </w:r>
    </w:p>
    <w:p w14:paraId="18A0479F">
      <w:pPr>
        <w:pStyle w:val="2"/>
        <w:spacing w:before="40" w:line="241" w:lineRule="auto"/>
        <w:ind w:left="18" w:firstLine="737"/>
        <w:jc w:val="both"/>
      </w:pPr>
      <w:r>
        <w:rPr>
          <w:spacing w:val="-11"/>
        </w:rPr>
        <w:t>8</w:t>
      </w:r>
      <w:r>
        <w:rPr>
          <w:spacing w:val="-37"/>
        </w:rPr>
        <w:t xml:space="preserve"> </w:t>
      </w:r>
      <w:r>
        <w:rPr>
          <w:spacing w:val="-11"/>
        </w:rPr>
        <w:t>. 本通知书与《税收保全措施决定书（冻</w:t>
      </w:r>
      <w:r>
        <w:rPr>
          <w:spacing w:val="-12"/>
        </w:rPr>
        <w:t>结存款适用）》</w:t>
      </w:r>
      <w:r>
        <w:t xml:space="preserve"> </w:t>
      </w:r>
      <w:r>
        <w:rPr>
          <w:spacing w:val="9"/>
        </w:rPr>
        <w:t>《税务文书送达回证》一并使用。在送达本通知书时，要求</w:t>
      </w:r>
      <w:r>
        <w:rPr>
          <w:spacing w:val="2"/>
        </w:rPr>
        <w:t xml:space="preserve">  </w:t>
      </w:r>
      <w:r>
        <w:rPr>
          <w:spacing w:val="-4"/>
        </w:rPr>
        <w:t>签收时间不但要写明</w:t>
      </w:r>
      <w:r>
        <w:rPr>
          <w:spacing w:val="-105"/>
        </w:rPr>
        <w:t xml:space="preserve"> </w:t>
      </w:r>
      <w:r>
        <w:rPr>
          <w:spacing w:val="-4"/>
        </w:rPr>
        <w:t>“年”、</w:t>
      </w:r>
      <w:r>
        <w:rPr>
          <w:spacing w:val="-94"/>
        </w:rPr>
        <w:t xml:space="preserve"> </w:t>
      </w:r>
      <w:r>
        <w:rPr>
          <w:spacing w:val="-4"/>
        </w:rPr>
        <w:t>“月”、</w:t>
      </w:r>
      <w:r>
        <w:rPr>
          <w:spacing w:val="-91"/>
        </w:rPr>
        <w:t xml:space="preserve"> </w:t>
      </w:r>
      <w:r>
        <w:rPr>
          <w:spacing w:val="-4"/>
        </w:rPr>
        <w:t>“</w:t>
      </w:r>
      <w:r>
        <w:rPr>
          <w:spacing w:val="-80"/>
        </w:rPr>
        <w:t xml:space="preserve"> </w:t>
      </w:r>
      <w:r>
        <w:rPr>
          <w:spacing w:val="-4"/>
        </w:rPr>
        <w:t>日”、</w:t>
      </w:r>
      <w:r>
        <w:rPr>
          <w:spacing w:val="-93"/>
        </w:rPr>
        <w:t xml:space="preserve"> </w:t>
      </w:r>
      <w:r>
        <w:rPr>
          <w:spacing w:val="-4"/>
        </w:rPr>
        <w:t>“</w:t>
      </w:r>
      <w:r>
        <w:rPr>
          <w:spacing w:val="-110"/>
        </w:rPr>
        <w:t xml:space="preserve"> </w:t>
      </w:r>
      <w:r>
        <w:rPr>
          <w:spacing w:val="-4"/>
        </w:rPr>
        <w:t>时</w:t>
      </w:r>
      <w:r>
        <w:rPr>
          <w:spacing w:val="-5"/>
        </w:rPr>
        <w:t>”，而</w:t>
      </w:r>
      <w:r>
        <w:t xml:space="preserve">  </w:t>
      </w:r>
      <w:r>
        <w:rPr>
          <w:spacing w:val="4"/>
        </w:rPr>
        <w:t>且要具体写明</w:t>
      </w:r>
      <w:r>
        <w:rPr>
          <w:spacing w:val="-99"/>
        </w:rPr>
        <w:t xml:space="preserve"> </w:t>
      </w:r>
      <w:r>
        <w:rPr>
          <w:spacing w:val="4"/>
        </w:rPr>
        <w:t>“分”。</w:t>
      </w:r>
    </w:p>
    <w:p w14:paraId="24682DEC">
      <w:pPr>
        <w:pStyle w:val="2"/>
        <w:spacing w:before="43" w:line="222" w:lineRule="auto"/>
        <w:jc w:val="right"/>
      </w:pPr>
      <w:r>
        <w:rPr>
          <w:spacing w:val="-7"/>
        </w:rPr>
        <w:t>9．文书字号设为“冻通”，稽查局使用设为“稽冻通”。</w:t>
      </w:r>
    </w:p>
    <w:p w14:paraId="18682B74">
      <w:pPr>
        <w:pStyle w:val="2"/>
        <w:spacing w:before="40" w:line="239" w:lineRule="auto"/>
        <w:ind w:left="22" w:right="156" w:firstLine="664"/>
      </w:pPr>
      <w:r>
        <w:rPr>
          <w:spacing w:val="11"/>
        </w:rPr>
        <w:t>10．本通知书为</w:t>
      </w:r>
      <w:r>
        <w:rPr>
          <w:spacing w:val="-51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竖式，一式二份，一份随同《税收</w:t>
      </w:r>
      <w:r>
        <w:t xml:space="preserve"> </w:t>
      </w:r>
      <w:r>
        <w:rPr>
          <w:spacing w:val="9"/>
        </w:rPr>
        <w:t>保全措施决定书（冻结存款适用）》送金融机构，一份装入</w:t>
      </w:r>
      <w:r>
        <w:rPr>
          <w:spacing w:val="2"/>
        </w:rPr>
        <w:t xml:space="preserve"> </w:t>
      </w:r>
      <w:r>
        <w:rPr>
          <w:spacing w:val="3"/>
        </w:rPr>
        <w:t>卷宗。</w:t>
      </w:r>
    </w:p>
    <w:p w14:paraId="363EA932">
      <w:pPr>
        <w:spacing w:line="239" w:lineRule="auto"/>
        <w:sectPr>
          <w:footerReference r:id="rId4" w:type="default"/>
          <w:pgSz w:w="11906" w:h="16839"/>
          <w:pgMar w:top="1422" w:right="1643" w:bottom="1156" w:left="1785" w:header="0" w:footer="994" w:gutter="0"/>
          <w:cols w:space="720" w:num="1"/>
        </w:sectPr>
      </w:pPr>
    </w:p>
    <w:p w14:paraId="295FF33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318D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42D9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866155B"/>
    <w:rsid w:val="4CFC467E"/>
    <w:rsid w:val="54A258B5"/>
    <w:rsid w:val="686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647</Characters>
  <Lines>0</Lines>
  <Paragraphs>0</Paragraphs>
  <TotalTime>0</TotalTime>
  <ScaleCrop>false</ScaleCrop>
  <LinksUpToDate>false</LinksUpToDate>
  <CharactersWithSpaces>974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2024-07-25T02:28:00Z</dcterms:created>
  <dc:creator>www.shuiwu114.com</dc:creator>
  <cp:lastModifiedBy>www.shuiwu114.com</cp:lastModifiedBy>
  <dcterms:modified xsi:type="dcterms:W3CDTF">2024-07-25T07:44:33Z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EAE9482702C24C4DB68086EC09041E3B_11</vt:lpwstr>
  </property>
</Properties>
</file>