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BA63F">
      <w:pPr>
        <w:spacing w:line="360" w:lineRule="auto"/>
        <w:jc w:val="center"/>
        <w:rPr>
          <w:rFonts w:ascii="宋体" w:hAnsi="宋体"/>
          <w:color w:val="000000"/>
          <w:sz w:val="44"/>
          <w:szCs w:val="44"/>
        </w:rPr>
      </w:pPr>
      <w:r>
        <w:rPr>
          <w:rFonts w:hint="eastAsia" w:ascii="宋体" w:hAnsi="宋体"/>
          <w:color w:val="000000"/>
          <w:sz w:val="44"/>
          <w:szCs w:val="44"/>
          <w:u w:val="single"/>
        </w:rPr>
        <w:t xml:space="preserve">      </w:t>
      </w:r>
      <w:r>
        <w:rPr>
          <w:rFonts w:hint="eastAsia" w:ascii="宋体" w:hAnsi="宋体"/>
          <w:color w:val="000000"/>
          <w:sz w:val="44"/>
          <w:szCs w:val="44"/>
        </w:rPr>
        <w:t>税务局（稽查局）</w:t>
      </w:r>
    </w:p>
    <w:p w14:paraId="42478FD8">
      <w:pPr>
        <w:spacing w:line="360" w:lineRule="auto"/>
        <w:jc w:val="center"/>
        <w:rPr>
          <w:rFonts w:ascii="宋体" w:hAnsi="宋体"/>
          <w:color w:val="000000"/>
          <w:sz w:val="52"/>
          <w:szCs w:val="52"/>
        </w:rPr>
      </w:pPr>
      <w:bookmarkStart w:id="0" w:name="_Toc73516712"/>
      <w:r>
        <w:rPr>
          <w:rFonts w:ascii="宋体" w:hAnsi="宋体"/>
          <w:color w:val="000000"/>
          <w:sz w:val="52"/>
          <w:szCs w:val="52"/>
        </w:rPr>
        <w:t>强制执行申请书</w:t>
      </w:r>
      <w:bookmarkEnd w:id="0"/>
    </w:p>
    <w:p w14:paraId="614C2C57">
      <w:pPr>
        <w:spacing w:line="360" w:lineRule="auto"/>
        <w:jc w:val="center"/>
        <w:rPr>
          <w:color w:val="000000"/>
        </w:rPr>
      </w:pPr>
      <w:r>
        <w:rPr>
          <w:rFonts w:hint="eastAsia" w:ascii="仿宋_GB2312" w:eastAsia="仿宋_GB2312"/>
          <w:color w:val="000000"/>
          <w:sz w:val="32"/>
          <w:u w:val="single"/>
        </w:rPr>
        <w:t xml:space="preserve">       </w:t>
      </w:r>
      <w:r>
        <w:rPr>
          <w:rFonts w:hint="eastAsia" w:ascii="仿宋_GB2312" w:eastAsia="仿宋_GB2312"/>
          <w:color w:val="000000"/>
          <w:sz w:val="32"/>
        </w:rPr>
        <w:t>税强申〔    〕</w:t>
      </w:r>
      <w:r>
        <w:rPr>
          <w:rFonts w:ascii="仿宋_GB2312" w:eastAsia="仿宋_GB2312"/>
          <w:color w:val="000000"/>
          <w:sz w:val="32"/>
        </w:rPr>
        <w:t xml:space="preserve">  </w:t>
      </w:r>
      <w:r>
        <w:rPr>
          <w:rFonts w:hint="eastAsia" w:ascii="仿宋_GB2312" w:eastAsia="仿宋_GB2312"/>
          <w:color w:val="000000"/>
          <w:sz w:val="32"/>
        </w:rPr>
        <w:t>号</w:t>
      </w:r>
    </w:p>
    <w:p w14:paraId="66D58CFF">
      <w:pPr>
        <w:spacing w:line="560" w:lineRule="exact"/>
        <w:rPr>
          <w:rFonts w:ascii="仿宋_GB2312" w:eastAsia="仿宋_GB2312"/>
          <w:color w:val="000000"/>
          <w:sz w:val="32"/>
          <w:u w:val="single"/>
        </w:rPr>
      </w:pPr>
    </w:p>
    <w:p w14:paraId="1AFEF661">
      <w:pPr>
        <w:spacing w:line="560" w:lineRule="exact"/>
        <w:rPr>
          <w:rFonts w:ascii="仿宋_GB2312" w:eastAsia="仿宋_GB2312"/>
          <w:color w:val="000000"/>
          <w:sz w:val="32"/>
        </w:rPr>
      </w:pP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w:t>
      </w:r>
    </w:p>
    <w:p w14:paraId="4CB25C98">
      <w:pPr>
        <w:spacing w:line="560" w:lineRule="exact"/>
        <w:rPr>
          <w:rFonts w:ascii="仿宋_GB2312" w:eastAsia="仿宋_GB2312"/>
          <w:color w:val="000000"/>
          <w:sz w:val="32"/>
        </w:rPr>
      </w:pPr>
      <w:r>
        <w:rPr>
          <w:rFonts w:hint="eastAsia" w:ascii="仿宋_GB2312" w:eastAsia="仿宋_GB2312"/>
          <w:color w:val="000000"/>
          <w:sz w:val="32"/>
        </w:rPr>
        <w:t>申请执行人：</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地址：</w:t>
      </w:r>
      <w:r>
        <w:rPr>
          <w:rFonts w:ascii="仿宋_GB2312" w:eastAsia="仿宋_GB2312"/>
          <w:color w:val="000000"/>
          <w:sz w:val="32"/>
          <w:u w:val="single"/>
        </w:rPr>
        <w:t xml:space="preserve">                  </w:t>
      </w:r>
    </w:p>
    <w:p w14:paraId="24C1D03C">
      <w:pPr>
        <w:spacing w:line="560" w:lineRule="exact"/>
        <w:rPr>
          <w:rFonts w:ascii="仿宋_GB2312" w:eastAsia="仿宋_GB2312"/>
          <w:color w:val="000000"/>
          <w:sz w:val="32"/>
        </w:rPr>
      </w:pPr>
      <w:r>
        <w:rPr>
          <w:rFonts w:hint="eastAsia" w:ascii="仿宋_GB2312" w:eastAsia="仿宋_GB2312"/>
          <w:color w:val="000000"/>
          <w:sz w:val="32"/>
        </w:rPr>
        <w:t>行政机关负责人：</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职务：</w:t>
      </w:r>
      <w:r>
        <w:rPr>
          <w:rFonts w:ascii="仿宋_GB2312" w:eastAsia="仿宋_GB2312"/>
          <w:color w:val="000000"/>
          <w:sz w:val="32"/>
          <w:u w:val="single"/>
        </w:rPr>
        <w:t xml:space="preserve">                  </w:t>
      </w:r>
    </w:p>
    <w:p w14:paraId="0C19A637">
      <w:pPr>
        <w:spacing w:line="560" w:lineRule="exact"/>
        <w:rPr>
          <w:rFonts w:ascii="仿宋_GB2312" w:eastAsia="仿宋_GB2312"/>
          <w:color w:val="000000"/>
          <w:sz w:val="32"/>
          <w:u w:val="single"/>
        </w:rPr>
      </w:pPr>
      <w:r>
        <w:rPr>
          <w:rFonts w:hint="eastAsia" w:ascii="仿宋_GB2312" w:eastAsia="仿宋_GB2312"/>
          <w:color w:val="000000"/>
          <w:sz w:val="32"/>
        </w:rPr>
        <w:t>联系电话：</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邮政编码：</w:t>
      </w:r>
      <w:r>
        <w:rPr>
          <w:rFonts w:ascii="仿宋_GB2312" w:eastAsia="仿宋_GB2312"/>
          <w:color w:val="000000"/>
          <w:sz w:val="32"/>
          <w:u w:val="single"/>
        </w:rPr>
        <w:t xml:space="preserve">                </w:t>
      </w:r>
    </w:p>
    <w:p w14:paraId="6FE7DADA">
      <w:pPr>
        <w:spacing w:line="560" w:lineRule="exact"/>
        <w:rPr>
          <w:rFonts w:ascii="仿宋_GB2312" w:eastAsia="仿宋_GB2312"/>
          <w:color w:val="000000"/>
          <w:sz w:val="32"/>
        </w:rPr>
      </w:pPr>
    </w:p>
    <w:p w14:paraId="4A3E9985">
      <w:pPr>
        <w:spacing w:line="560" w:lineRule="exact"/>
        <w:rPr>
          <w:rFonts w:ascii="仿宋_GB2312" w:eastAsia="仿宋_GB2312"/>
          <w:color w:val="000000"/>
          <w:sz w:val="32"/>
        </w:rPr>
      </w:pPr>
      <w:r>
        <w:rPr>
          <w:rFonts w:hint="eastAsia" w:ascii="仿宋_GB2312" w:eastAsia="仿宋_GB2312"/>
          <w:color w:val="000000"/>
          <w:sz w:val="32"/>
        </w:rPr>
        <w:t>被申请执行人：</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地址：</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4DD8FC04">
      <w:pPr>
        <w:spacing w:line="560" w:lineRule="exact"/>
        <w:rPr>
          <w:rFonts w:ascii="仿宋_GB2312" w:eastAsia="仿宋_GB2312"/>
          <w:color w:val="000000"/>
          <w:sz w:val="32"/>
        </w:rPr>
      </w:pPr>
      <w:r>
        <w:rPr>
          <w:rFonts w:hint="eastAsia" w:ascii="仿宋_GB2312" w:eastAsia="仿宋_GB2312"/>
          <w:color w:val="000000"/>
          <w:sz w:val="32"/>
        </w:rPr>
        <w:t>法定代表人：</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职务：</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6A7E8A20">
      <w:pPr>
        <w:spacing w:line="560" w:lineRule="exact"/>
        <w:rPr>
          <w:rFonts w:ascii="仿宋_GB2312" w:eastAsia="仿宋_GB2312"/>
          <w:color w:val="000000"/>
          <w:sz w:val="32"/>
          <w:u w:val="single"/>
        </w:rPr>
      </w:pPr>
      <w:r>
        <w:rPr>
          <w:rFonts w:hint="eastAsia" w:ascii="仿宋_GB2312" w:eastAsia="仿宋_GB2312"/>
          <w:color w:val="000000"/>
          <w:sz w:val="32"/>
        </w:rPr>
        <w:t>联系电话：</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邮政编码：</w:t>
      </w:r>
      <w:r>
        <w:rPr>
          <w:rFonts w:ascii="仿宋_GB2312" w:eastAsia="仿宋_GB2312"/>
          <w:color w:val="000000"/>
          <w:sz w:val="32"/>
          <w:u w:val="single"/>
        </w:rPr>
        <w:t xml:space="preserve">                </w:t>
      </w:r>
    </w:p>
    <w:p w14:paraId="0140ADD8">
      <w:pPr>
        <w:spacing w:line="560" w:lineRule="exact"/>
        <w:rPr>
          <w:rFonts w:ascii="仿宋_GB2312" w:eastAsia="仿宋_GB2312"/>
          <w:color w:val="000000"/>
          <w:sz w:val="32"/>
          <w:u w:val="single"/>
        </w:rPr>
      </w:pP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65D5569A">
      <w:pPr>
        <w:spacing w:line="560" w:lineRule="exact"/>
        <w:rPr>
          <w:rFonts w:ascii="仿宋_GB2312" w:eastAsia="仿宋_GB2312"/>
          <w:color w:val="000000"/>
          <w:sz w:val="32"/>
          <w:u w:val="single"/>
        </w:rPr>
      </w:pP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5FADDBAD">
      <w:pPr>
        <w:spacing w:line="560" w:lineRule="exact"/>
        <w:rPr>
          <w:rFonts w:ascii="仿宋_GB2312" w:eastAsia="仿宋_GB2312"/>
          <w:color w:val="000000"/>
          <w:sz w:val="32"/>
          <w:u w:val="single"/>
        </w:rPr>
      </w:pP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p>
    <w:p w14:paraId="25DC59C8">
      <w:pPr>
        <w:spacing w:line="560" w:lineRule="exact"/>
        <w:ind w:firstLine="640" w:firstLineChars="200"/>
        <w:rPr>
          <w:rFonts w:ascii="仿宋_GB2312" w:eastAsia="仿宋_GB2312"/>
          <w:color w:val="000000"/>
          <w:sz w:val="32"/>
          <w:u w:val="single"/>
        </w:rPr>
      </w:pPr>
      <w:r>
        <w:rPr>
          <w:rFonts w:hint="eastAsia" w:ascii="仿宋_GB2312" w:eastAsia="仿宋_GB2312"/>
          <w:color w:val="000000"/>
          <w:sz w:val="32"/>
        </w:rPr>
        <w:t>根据</w:t>
      </w:r>
      <w:r>
        <w:rPr>
          <w:rFonts w:ascii="仿宋_GB2312" w:eastAsia="仿宋_GB2312"/>
          <w:color w:val="000000"/>
          <w:sz w:val="32"/>
          <w:u w:val="single"/>
        </w:rPr>
        <w:t xml:space="preserve">             </w:t>
      </w:r>
      <w:r>
        <w:rPr>
          <w:rFonts w:hint="eastAsia" w:ascii="仿宋_GB2312" w:eastAsia="仿宋_GB2312"/>
          <w:color w:val="000000"/>
          <w:sz w:val="32"/>
          <w:u w:val="single"/>
        </w:rPr>
        <w:t xml:space="preserve">           </w:t>
      </w:r>
      <w:r>
        <w:rPr>
          <w:rFonts w:ascii="仿宋_GB2312" w:eastAsia="仿宋_GB2312"/>
          <w:color w:val="000000"/>
          <w:sz w:val="32"/>
          <w:u w:val="single"/>
        </w:rPr>
        <w:t xml:space="preserve">    </w:t>
      </w:r>
      <w:r>
        <w:rPr>
          <w:rFonts w:hint="eastAsia" w:ascii="仿宋_GB2312" w:eastAsia="仿宋_GB2312"/>
          <w:color w:val="000000"/>
          <w:sz w:val="32"/>
        </w:rPr>
        <w:t>规定，特申请贵院强制执行。</w:t>
      </w:r>
    </w:p>
    <w:p w14:paraId="51D9D11C">
      <w:pPr>
        <w:spacing w:line="560" w:lineRule="exact"/>
        <w:ind w:firstLine="640" w:firstLineChars="200"/>
        <w:rPr>
          <w:rFonts w:hint="eastAsia" w:ascii="仿宋_GB2312" w:eastAsia="仿宋_GB2312"/>
          <w:color w:val="000000"/>
          <w:sz w:val="32"/>
          <w:u w:val="single"/>
        </w:rPr>
      </w:pPr>
      <w:r>
        <w:rPr>
          <w:rFonts w:hint="eastAsia" w:ascii="仿宋_GB2312" w:eastAsia="仿宋_GB2312"/>
          <w:color w:val="000000"/>
          <w:sz w:val="32"/>
        </w:rPr>
        <w:t>附件：</w:t>
      </w:r>
      <w:r>
        <w:rPr>
          <w:rFonts w:hint="eastAsia" w:ascii="仿宋_GB2312" w:eastAsia="仿宋_GB2312"/>
          <w:color w:val="000000"/>
          <w:sz w:val="32"/>
          <w:u w:val="single"/>
        </w:rPr>
        <w:t xml:space="preserve">                        </w:t>
      </w:r>
    </w:p>
    <w:p w14:paraId="559E2E6B">
      <w:pPr>
        <w:spacing w:line="560" w:lineRule="exact"/>
        <w:ind w:firstLine="640" w:firstLineChars="200"/>
        <w:rPr>
          <w:rFonts w:hint="eastAsia" w:ascii="仿宋_GB2312" w:eastAsia="仿宋_GB2312"/>
          <w:color w:val="000000"/>
          <w:sz w:val="32"/>
          <w:u w:val="single"/>
        </w:rPr>
      </w:pPr>
    </w:p>
    <w:p w14:paraId="6192DBE6">
      <w:pPr>
        <w:spacing w:line="560" w:lineRule="exact"/>
        <w:ind w:firstLine="640" w:firstLineChars="200"/>
        <w:rPr>
          <w:rFonts w:hint="eastAsia" w:ascii="仿宋_GB2312" w:eastAsia="仿宋_GB2312"/>
          <w:color w:val="000000"/>
          <w:sz w:val="32"/>
          <w:u w:val="single"/>
        </w:rPr>
      </w:pPr>
    </w:p>
    <w:p w14:paraId="48D81A79">
      <w:pPr>
        <w:pStyle w:val="7"/>
        <w:adjustRightInd/>
        <w:spacing w:line="560" w:lineRule="exact"/>
        <w:jc w:val="right"/>
        <w:rPr>
          <w:rFonts w:hint="default" w:ascii="仿宋_GB2312" w:eastAsia="仿宋_GB2312"/>
          <w:color w:val="000000"/>
          <w:sz w:val="32"/>
        </w:rPr>
      </w:pPr>
      <w:bookmarkStart w:id="1" w:name="_Toc73516713"/>
      <w:r>
        <w:rPr>
          <w:rFonts w:ascii="仿宋_GB2312" w:eastAsia="仿宋_GB2312"/>
          <w:color w:val="000000"/>
          <w:sz w:val="32"/>
        </w:rPr>
        <w:t>申请执行机关（印章）</w:t>
      </w:r>
    </w:p>
    <w:p w14:paraId="0A6ED58C">
      <w:pPr>
        <w:spacing w:line="560" w:lineRule="exact"/>
        <w:ind w:firstLine="303"/>
        <w:jc w:val="right"/>
        <w:rPr>
          <w:rFonts w:hint="eastAsia" w:ascii="仿宋_GB2312" w:eastAsia="仿宋_GB2312"/>
          <w:color w:val="000000"/>
          <w:sz w:val="32"/>
        </w:rPr>
      </w:pPr>
      <w:r>
        <w:rPr>
          <w:rFonts w:hint="eastAsia" w:ascii="仿宋_GB2312" w:eastAsia="仿宋_GB2312"/>
          <w:color w:val="000000"/>
          <w:sz w:val="32"/>
        </w:rPr>
        <w:t xml:space="preserve">年  </w:t>
      </w:r>
      <w:r>
        <w:rPr>
          <w:rFonts w:ascii="仿宋_GB2312" w:eastAsia="仿宋_GB2312"/>
          <w:color w:val="000000"/>
          <w:sz w:val="32"/>
        </w:rPr>
        <w:t xml:space="preserve"> </w:t>
      </w:r>
      <w:r>
        <w:rPr>
          <w:rFonts w:hint="eastAsia" w:ascii="仿宋_GB2312" w:eastAsia="仿宋_GB2312"/>
          <w:color w:val="000000"/>
          <w:sz w:val="32"/>
        </w:rPr>
        <w:t xml:space="preserve">月  </w:t>
      </w:r>
      <w:r>
        <w:rPr>
          <w:rFonts w:ascii="仿宋_GB2312" w:eastAsia="仿宋_GB2312"/>
          <w:color w:val="000000"/>
          <w:sz w:val="32"/>
        </w:rPr>
        <w:t xml:space="preserve"> </w:t>
      </w:r>
      <w:r>
        <w:rPr>
          <w:rFonts w:hint="eastAsia" w:ascii="仿宋_GB2312" w:eastAsia="仿宋_GB2312"/>
          <w:color w:val="000000"/>
          <w:sz w:val="32"/>
        </w:rPr>
        <w:t xml:space="preserve">日 </w:t>
      </w:r>
      <w:r>
        <w:rPr>
          <w:rFonts w:ascii="仿宋_GB2312" w:eastAsia="仿宋_GB2312"/>
          <w:color w:val="000000"/>
          <w:sz w:val="32"/>
        </w:rPr>
        <w:t xml:space="preserve">   </w:t>
      </w:r>
    </w:p>
    <w:p w14:paraId="458BE895">
      <w:pPr>
        <w:jc w:val="center"/>
        <w:rPr>
          <w:rFonts w:ascii="宋体" w:hAnsi="宋体"/>
          <w:color w:val="000000"/>
          <w:sz w:val="44"/>
          <w:szCs w:val="44"/>
        </w:rPr>
      </w:pPr>
      <w:r>
        <w:rPr>
          <w:rFonts w:hint="eastAsia" w:ascii="黑体" w:hAnsi="黑体" w:eastAsia="黑体"/>
          <w:color w:val="000000"/>
          <w:sz w:val="44"/>
          <w:szCs w:val="44"/>
        </w:rPr>
        <w:br w:type="page"/>
      </w:r>
      <w:r>
        <w:rPr>
          <w:rFonts w:hint="eastAsia" w:ascii="宋体" w:hAnsi="宋体"/>
          <w:color w:val="000000"/>
          <w:sz w:val="44"/>
          <w:szCs w:val="44"/>
        </w:rPr>
        <w:t>使用说明</w:t>
      </w:r>
      <w:bookmarkEnd w:id="1"/>
    </w:p>
    <w:p w14:paraId="0B6C7EFD">
      <w:pPr>
        <w:adjustRightInd w:val="0"/>
        <w:snapToGrid w:val="0"/>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1.本申请书依据《中华人民共和国税收征收管理法》第八十八条、《中华人民共和国行政复议法》第七十八条、《中华人民共和国行政诉讼法》第九十五条、第九十</w:t>
      </w:r>
      <w:r>
        <w:rPr>
          <w:rFonts w:ascii="仿宋_GB2312" w:eastAsia="仿宋_GB2312"/>
          <w:color w:val="000000"/>
          <w:sz w:val="32"/>
          <w:szCs w:val="32"/>
        </w:rPr>
        <w:t>七条</w:t>
      </w:r>
      <w:r>
        <w:rPr>
          <w:rFonts w:hint="eastAsia" w:ascii="仿宋_GB2312" w:eastAsia="仿宋_GB2312"/>
          <w:color w:val="000000"/>
          <w:sz w:val="32"/>
          <w:szCs w:val="32"/>
        </w:rPr>
        <w:t>，</w:t>
      </w:r>
      <w:r>
        <w:rPr>
          <w:rFonts w:hint="eastAsia" w:ascii="仿宋_GB2312" w:hAnsi="仿宋_GB2312" w:eastAsia="仿宋_GB2312" w:cs="仿宋_GB2312"/>
          <w:color w:val="000000"/>
          <w:sz w:val="32"/>
          <w:szCs w:val="32"/>
        </w:rPr>
        <w:t>《中华人民共和国行政强制法》第五十五条。</w:t>
      </w:r>
    </w:p>
    <w:p w14:paraId="5AAB5768">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2.适用范围：税务机关申请人民法院强制执行税款、滞纳金、罚款、没收违法所得</w:t>
      </w:r>
      <w:r>
        <w:rPr>
          <w:rFonts w:hint="eastAsia" w:ascii="仿宋_GB2312" w:eastAsia="仿宋_GB2312"/>
          <w:sz w:val="32"/>
          <w:szCs w:val="32"/>
        </w:rPr>
        <w:t>等时</w:t>
      </w:r>
      <w:r>
        <w:rPr>
          <w:rFonts w:hint="eastAsia" w:ascii="仿宋_GB2312" w:eastAsia="仿宋_GB2312"/>
          <w:color w:val="000000"/>
          <w:sz w:val="32"/>
          <w:szCs w:val="32"/>
        </w:rPr>
        <w:t>使用。</w:t>
      </w:r>
    </w:p>
    <w:p w14:paraId="0B0839FB">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3.本申请书抬头填写税务机关申请强制执行的人民法院的具体名称。</w:t>
      </w:r>
    </w:p>
    <w:p w14:paraId="37D71EF6">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4．正文第一段填写申请理由，理由一般包含如下内容：</w:t>
      </w:r>
    </w:p>
    <w:p w14:paraId="6BAE0727">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（1）对当场作出的税务行政处罚决定未按规定申请行政复议又不履行；对作出的其</w:t>
      </w:r>
      <w:r>
        <w:rPr>
          <w:rFonts w:hint="eastAsia" w:ascii="仿宋_GB2312" w:eastAsia="仿宋_GB2312"/>
          <w:color w:val="000000"/>
          <w:sz w:val="32"/>
          <w:szCs w:val="32"/>
          <w:lang w:eastAsia="zh-CN"/>
        </w:rPr>
        <w:t>他</w:t>
      </w:r>
      <w:r>
        <w:rPr>
          <w:rFonts w:hint="eastAsia" w:ascii="仿宋_GB2312" w:eastAsia="仿宋_GB2312"/>
          <w:color w:val="000000"/>
          <w:sz w:val="32"/>
          <w:szCs w:val="32"/>
        </w:rPr>
        <w:t>税务行政处罚决定未按规定申请行政复议或者向人民法院提起行政诉讼，又不履行；</w:t>
      </w:r>
    </w:p>
    <w:p w14:paraId="02ED38E4">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（2）已对</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（《税务处理决定书》名称、字号和《税务行政处罚决定书》名称、字号）申请行政复议，但对</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rPr>
        <w:t>（复议机关）</w:t>
      </w:r>
      <w:r>
        <w:rPr>
          <w:rFonts w:ascii="仿宋_GB2312" w:eastAsia="仿宋_GB2312"/>
          <w:color w:val="000000"/>
          <w:sz w:val="32"/>
          <w:szCs w:val="32"/>
          <w:u w:val="single"/>
        </w:rPr>
        <w:t xml:space="preserve">    </w:t>
      </w:r>
      <w:r>
        <w:rPr>
          <w:rFonts w:hint="eastAsia" w:ascii="仿宋_GB2312" w:eastAsia="仿宋_GB2312"/>
          <w:color w:val="000000"/>
          <w:sz w:val="32"/>
          <w:szCs w:val="32"/>
        </w:rPr>
        <w:t>年</w:t>
      </w:r>
      <w:r>
        <w:rPr>
          <w:rFonts w:ascii="仿宋_GB2312" w:eastAsia="仿宋_GB2312"/>
          <w:color w:val="000000"/>
          <w:sz w:val="32"/>
          <w:szCs w:val="32"/>
          <w:u w:val="single"/>
        </w:rPr>
        <w:t xml:space="preserve">   </w:t>
      </w:r>
      <w:r>
        <w:rPr>
          <w:rFonts w:hint="eastAsia" w:ascii="仿宋_GB2312" w:eastAsia="仿宋_GB2312"/>
          <w:color w:val="000000"/>
          <w:sz w:val="32"/>
          <w:szCs w:val="32"/>
        </w:rPr>
        <w:t>月</w:t>
      </w:r>
      <w:r>
        <w:rPr>
          <w:rFonts w:ascii="仿宋_GB2312" w:eastAsia="仿宋_GB2312"/>
          <w:color w:val="000000"/>
          <w:sz w:val="32"/>
          <w:szCs w:val="32"/>
          <w:u w:val="single"/>
        </w:rPr>
        <w:t xml:space="preserve">   </w:t>
      </w:r>
      <w:r>
        <w:rPr>
          <w:rFonts w:hint="eastAsia" w:ascii="仿宋_GB2312" w:eastAsia="仿宋_GB2312"/>
          <w:color w:val="000000"/>
          <w:sz w:val="32"/>
          <w:szCs w:val="32"/>
        </w:rPr>
        <w:t>日作出的《税务行政复议决定书》（   税复〔    〕</w:t>
      </w:r>
      <w:r>
        <w:rPr>
          <w:rFonts w:ascii="仿宋_GB2312" w:eastAsia="仿宋_GB2312"/>
          <w:color w:val="000000"/>
          <w:sz w:val="32"/>
          <w:szCs w:val="32"/>
        </w:rPr>
        <w:t xml:space="preserve">    </w:t>
      </w:r>
      <w:r>
        <w:rPr>
          <w:rFonts w:hint="eastAsia" w:ascii="仿宋_GB2312" w:eastAsia="仿宋_GB2312"/>
          <w:color w:val="000000"/>
          <w:sz w:val="32"/>
          <w:szCs w:val="32"/>
        </w:rPr>
        <w:t>号）逾期不起诉又不履行；</w:t>
      </w:r>
    </w:p>
    <w:p w14:paraId="4017B6B7">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（3）已对</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（《税务处理决定书》名称、字号、《税务行政处罚决定书》名称、字号、《税务行政复议决定书》名称、字号）提起行政诉讼，但不履行</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人民法院</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（判决书或裁定书名称、字号）的判决（裁定）。</w:t>
      </w:r>
    </w:p>
    <w:p w14:paraId="180EA1F1">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5.“根据</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规定”横线处依照不同情况填写以下内容：</w:t>
      </w:r>
    </w:p>
    <w:p w14:paraId="53D51D63">
      <w:pPr>
        <w:adjustRightInd w:val="0"/>
        <w:snapToGrid w:val="0"/>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（1）《中华人民共和国行政诉讼法》第九十五条、</w:t>
      </w:r>
      <w:r>
        <w:rPr>
          <w:rFonts w:ascii="仿宋_GB2312" w:eastAsia="仿宋_GB2312"/>
          <w:color w:val="000000"/>
          <w:sz w:val="32"/>
          <w:szCs w:val="32"/>
        </w:rPr>
        <w:t>九十七条</w:t>
      </w:r>
      <w:r>
        <w:rPr>
          <w:rFonts w:hint="eastAsia" w:ascii="仿宋_GB2312" w:eastAsia="仿宋_GB2312"/>
          <w:color w:val="000000"/>
          <w:sz w:val="32"/>
          <w:szCs w:val="32"/>
        </w:rPr>
        <w:t>；</w:t>
      </w:r>
    </w:p>
    <w:p w14:paraId="38BBC365">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（2）《中华人民共和国税收征收管理法》第八十八条；</w:t>
      </w:r>
    </w:p>
    <w:p w14:paraId="5C9D5CC0">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（3）《中华人民共和国行政复议法》第七十八条。</w:t>
      </w:r>
    </w:p>
    <w:p w14:paraId="798AF81E">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6.“附件”根据具体情况填写《税务处理决定书》《税务行政处罚决定书》《税务行政复议决定书》或者人民法院判决书、裁定书的文书名称、字号。</w:t>
      </w:r>
    </w:p>
    <w:p w14:paraId="324A9F83">
      <w:pPr>
        <w:adjustRightInd w:val="0"/>
        <w:snapToGrid w:val="0"/>
        <w:ind w:firstLine="640" w:firstLineChars="200"/>
        <w:rPr>
          <w:rFonts w:ascii="仿宋_GB2312" w:eastAsia="仿宋_GB2312"/>
          <w:color w:val="000000"/>
          <w:sz w:val="32"/>
          <w:szCs w:val="32"/>
        </w:rPr>
      </w:pPr>
      <w:r>
        <w:rPr>
          <w:rFonts w:hint="eastAsia" w:ascii="仿宋_GB2312" w:eastAsia="仿宋_GB2312"/>
          <w:color w:val="000000"/>
          <w:sz w:val="32"/>
          <w:szCs w:val="32"/>
        </w:rPr>
        <w:t>7．文书字号设为“强申”，稽查局使用设为“稽强申”。</w:t>
      </w:r>
    </w:p>
    <w:p w14:paraId="66B7FAFB">
      <w:pPr>
        <w:adjustRightInd w:val="0"/>
        <w:snapToGrid w:val="0"/>
        <w:spacing w:line="240" w:lineRule="auto"/>
        <w:ind w:firstLine="640" w:firstLineChars="200"/>
        <w:rPr>
          <w:rFonts w:hAnsi="宋体"/>
          <w:color w:val="000000"/>
          <w:sz w:val="32"/>
          <w:szCs w:val="32"/>
          <w:u w:val="single"/>
        </w:rPr>
      </w:pPr>
      <w:r>
        <w:rPr>
          <w:rFonts w:hint="eastAsia" w:ascii="仿宋_GB2312" w:eastAsia="仿宋_GB2312"/>
          <w:color w:val="000000"/>
          <w:sz w:val="32"/>
          <w:szCs w:val="32"/>
        </w:rPr>
        <w:t>8．本申请书为A4竖式，一式二份，一份送人民法院，一份装入卷宗。</w:t>
      </w:r>
    </w:p>
    <w:p w14:paraId="3D49F392">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7BE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C724E2A"/>
    <w:rsid w:val="0C724E2A"/>
    <w:rsid w:val="155B0BCF"/>
    <w:rsid w:val="4CFC467E"/>
    <w:rsid w:val="55E2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bw1"/>
    <w:qFormat/>
    <w:uiPriority w:val="0"/>
    <w:pPr>
      <w:widowControl w:val="0"/>
      <w:adjustRightInd w:val="0"/>
      <w:spacing w:line="360" w:lineRule="atLeast"/>
    </w:pPr>
    <w:rPr>
      <w:rFonts w:hint="eastAsia"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749</Words>
  <Characters>755</Characters>
  <Lines>0</Lines>
  <Paragraphs>0</Paragraphs>
  <TotalTime>0</TotalTime>
  <ScaleCrop>false</ScaleCrop>
  <LinksUpToDate>false</LinksUpToDate>
  <CharactersWithSpaces>1127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2024-07-25T02:59:00Z</dcterms:created>
  <dc:creator>www.shuiwu114.com</dc:creator>
  <cp:lastModifiedBy>www.shuiwu114.com</cp:lastModifiedBy>
  <dcterms:modified xsi:type="dcterms:W3CDTF">2024-07-25T08:04:23Z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9320B4A852D04AC1BEA8E5338C77E888_11</vt:lpwstr>
  </property>
</Properties>
</file>