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7CCC">
      <w:pPr>
        <w:spacing w:line="540" w:lineRule="atLeast"/>
        <w:jc w:val="center"/>
        <w:rPr>
          <w:rFonts w:hint="eastAsia" w:ascii="华文中宋" w:hAnsi="华文中宋" w:eastAsia="华文中宋"/>
          <w:b/>
          <w:bCs/>
          <w:spacing w:val="-26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pacing w:val="-26"/>
          <w:sz w:val="28"/>
          <w:szCs w:val="28"/>
        </w:rPr>
        <w:t>×××</w:t>
      </w:r>
      <w:r>
        <w:rPr>
          <w:rFonts w:hint="eastAsia" w:ascii="宋体" w:hAnsi="宋体" w:cs="宋体"/>
          <w:b/>
          <w:bCs/>
          <w:spacing w:val="-26"/>
          <w:sz w:val="28"/>
          <w:szCs w:val="28"/>
        </w:rPr>
        <w:t>税务</w:t>
      </w:r>
      <w:r>
        <w:rPr>
          <w:rFonts w:hint="eastAsia" w:ascii="Batang" w:hAnsi="Batang" w:eastAsia="Batang" w:cs="Batang"/>
          <w:b/>
          <w:bCs/>
          <w:spacing w:val="-26"/>
          <w:sz w:val="28"/>
          <w:szCs w:val="28"/>
        </w:rPr>
        <w:t>局稽</w:t>
      </w:r>
      <w:r>
        <w:rPr>
          <w:rFonts w:hint="eastAsia" w:ascii="宋体" w:hAnsi="宋体" w:cs="宋体"/>
          <w:b/>
          <w:bCs/>
          <w:spacing w:val="-26"/>
          <w:sz w:val="28"/>
          <w:szCs w:val="28"/>
        </w:rPr>
        <w:t>查</w:t>
      </w:r>
      <w:r>
        <w:rPr>
          <w:rFonts w:hint="eastAsia" w:ascii="Batang" w:hAnsi="Batang" w:eastAsia="Batang" w:cs="Batang"/>
          <w:b/>
          <w:bCs/>
          <w:spacing w:val="-26"/>
          <w:sz w:val="28"/>
          <w:szCs w:val="28"/>
        </w:rPr>
        <w:t>局</w:t>
      </w:r>
    </w:p>
    <w:p w14:paraId="664F19CD">
      <w:pPr>
        <w:pStyle w:val="2"/>
        <w:spacing w:line="540" w:lineRule="atLeast"/>
        <w:rPr>
          <w:rFonts w:hint="eastAsia" w:ascii="华文中宋" w:hAnsi="华文中宋"/>
          <w:spacing w:val="-16"/>
          <w:sz w:val="28"/>
          <w:szCs w:val="28"/>
        </w:rPr>
      </w:pPr>
      <w:r>
        <w:rPr>
          <w:rFonts w:hint="eastAsia" w:ascii="华文中宋" w:hAnsi="华文中宋"/>
          <w:spacing w:val="-16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753110</wp:posOffset>
                </wp:positionV>
                <wp:extent cx="5687695" cy="0"/>
                <wp:effectExtent l="0" t="20320" r="8255" b="368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55pt;margin-top:59.3pt;height:0pt;width:447.85pt;z-index:251659264;mso-width-relative:page;mso-height-relative:page;" filled="f" stroked="t" coordsize="21600,21600" o:gfxdata="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ld3/WAAAACwEAAA8AAAAAAAAAAQAgAAAAIgAAAGRycy9kb3ducmV2&#10;LnhtbFBLAQIUABQAAAAIAIdO4kBKKLzu/gEAAO0DAAAOAAAAAAAAAAEAIAAAACUBAABkcnMvZTJv&#10;RG9jLnhtbFBLBQYAAAAABgAGAFkBAACV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/>
          <w:color w:val="FF0000"/>
          <w:spacing w:val="-16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807720</wp:posOffset>
                </wp:positionV>
                <wp:extent cx="5687695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55pt;margin-top:63.6pt;height:0pt;width:447.85pt;z-index:251660288;mso-width-relative:page;mso-height-relative:page;" filled="f" stroked="t" coordsize="21600,21600" o:gfxdata="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CWSMvXAAAACwEAAA8AAAAAAAAAAQAgAAAAIgAAAGRycy9kb3ducmV2&#10;LnhtbFBLAQIUABQAAAAIAIdO4kA2AI+J/QEAAOwDAAAOAAAAAAAAAAEAIAAAACYBAABkcnMvZTJv&#10;RG9jLnhtbFBLBQYAAAAABgAGAFkBAACV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0" w:name="_Toc296671379"/>
      <w:bookmarkStart w:id="1" w:name="_Toc305993114"/>
      <w:r>
        <w:rPr>
          <w:rFonts w:hint="eastAsia" w:ascii="宋体" w:hAnsi="宋体" w:eastAsia="宋体" w:cs="宋体"/>
          <w:spacing w:val="-16"/>
          <w:sz w:val="28"/>
          <w:szCs w:val="28"/>
        </w:rPr>
        <w:t>检举税</w:t>
      </w:r>
      <w:r>
        <w:rPr>
          <w:rFonts w:hint="eastAsia" w:ascii="Batang" w:hAnsi="Batang" w:eastAsia="Batang" w:cs="Batang"/>
          <w:spacing w:val="-16"/>
          <w:sz w:val="28"/>
          <w:szCs w:val="28"/>
        </w:rPr>
        <w:t>收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违</w:t>
      </w:r>
      <w:r>
        <w:rPr>
          <w:rFonts w:hint="eastAsia" w:ascii="Batang" w:hAnsi="Batang" w:eastAsia="Batang" w:cs="Batang"/>
          <w:spacing w:val="-16"/>
          <w:sz w:val="28"/>
          <w:szCs w:val="28"/>
        </w:rPr>
        <w:t>法行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为</w:t>
      </w:r>
      <w:r>
        <w:rPr>
          <w:rFonts w:hint="eastAsia" w:ascii="Batang" w:hAnsi="Batang" w:eastAsia="Batang" w:cs="Batang"/>
          <w:spacing w:val="-16"/>
          <w:sz w:val="28"/>
          <w:szCs w:val="28"/>
        </w:rPr>
        <w:t>受理回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执</w:t>
      </w:r>
      <w:bookmarkEnd w:id="0"/>
      <w:bookmarkEnd w:id="1"/>
    </w:p>
    <w:p w14:paraId="3309171D">
      <w:pPr>
        <w:spacing w:line="540" w:lineRule="atLeast"/>
        <w:ind w:firstLine="5786" w:firstLineChars="2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编号：×××  </w:t>
      </w:r>
    </w:p>
    <w:p w14:paraId="6121D517">
      <w:pPr>
        <w:spacing w:line="540" w:lineRule="atLeast"/>
        <w:rPr>
          <w:rFonts w:hint="eastAsia" w:ascii="仿宋_GB2312" w:hAnsi="华文中宋" w:eastAsia="仿宋_GB2312"/>
          <w:sz w:val="28"/>
          <w:szCs w:val="28"/>
          <w:u w:val="single"/>
        </w:rPr>
      </w:pPr>
    </w:p>
    <w:p w14:paraId="6F6D8BCD">
      <w:pPr>
        <w:spacing w:line="540" w:lineRule="atLeas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35C23639">
      <w:pPr>
        <w:spacing w:line="540" w:lineRule="atLeast"/>
        <w:ind w:firstLine="6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你（单位）于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日对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涉嫌税收违法行为的检举，我局于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日决定受理。对你（单位）及所</w:t>
      </w:r>
      <w:r>
        <w:rPr>
          <w:rFonts w:hint="eastAsia" w:ascii="仿宋_GB2312" w:hAnsi="宋体" w:eastAsia="仿宋_GB2312" w:cs="宋体"/>
          <w:sz w:val="28"/>
          <w:szCs w:val="28"/>
        </w:rPr>
        <w:t>检举事项，我局将依照法律、行政法规相关规定严格保密。</w:t>
      </w:r>
    </w:p>
    <w:p w14:paraId="19EABC69">
      <w:pPr>
        <w:spacing w:line="540" w:lineRule="atLeast"/>
        <w:ind w:firstLine="600"/>
        <w:rPr>
          <w:rFonts w:hint="eastAsia" w:ascii="仿宋_GB2312" w:hAnsi="宋体" w:eastAsia="仿宋_GB2312" w:cs="宋体"/>
          <w:sz w:val="28"/>
          <w:szCs w:val="28"/>
        </w:rPr>
      </w:pPr>
    </w:p>
    <w:p w14:paraId="6E7CA1C0">
      <w:pPr>
        <w:spacing w:line="540" w:lineRule="atLeast"/>
        <w:ind w:firstLine="600"/>
        <w:rPr>
          <w:rFonts w:hint="eastAsia" w:ascii="仿宋_GB2312" w:hAnsi="宋体" w:eastAsia="仿宋_GB2312" w:cs="宋体"/>
          <w:sz w:val="28"/>
          <w:szCs w:val="28"/>
        </w:rPr>
      </w:pPr>
    </w:p>
    <w:p w14:paraId="5DC58E92">
      <w:pPr>
        <w:spacing w:line="540" w:lineRule="atLeast"/>
        <w:rPr>
          <w:rFonts w:hint="eastAsia" w:ascii="仿宋_GB2312" w:hAnsi="宋体" w:eastAsia="仿宋_GB2312" w:cs="宋体"/>
          <w:sz w:val="28"/>
          <w:szCs w:val="28"/>
        </w:rPr>
      </w:pPr>
    </w:p>
    <w:p w14:paraId="6A5A8A10">
      <w:pPr>
        <w:spacing w:line="540" w:lineRule="atLeas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×××税务局稽查局</w:t>
      </w:r>
      <w:r>
        <w:rPr>
          <w:rFonts w:hint="eastAsia" w:ascii="仿宋_GB2312" w:eastAsia="仿宋_GB2312"/>
          <w:kern w:val="0"/>
          <w:sz w:val="28"/>
          <w:szCs w:val="28"/>
        </w:rPr>
        <w:t>税收违法案件举报处理专用章</w:t>
      </w:r>
    </w:p>
    <w:p w14:paraId="7B2D77A0">
      <w:pPr>
        <w:spacing w:line="540" w:lineRule="atLeas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年  月  日</w:t>
      </w:r>
    </w:p>
    <w:p w14:paraId="7033CA82">
      <w:pPr>
        <w:spacing w:line="540" w:lineRule="atLeast"/>
        <w:jc w:val="center"/>
        <w:rPr>
          <w:rFonts w:ascii="仿宋_GB2312" w:eastAsia="仿宋_GB2312"/>
          <w:sz w:val="28"/>
          <w:szCs w:val="28"/>
        </w:rPr>
        <w:sectPr>
          <w:pgSz w:w="11906" w:h="16838"/>
          <w:pgMar w:top="1814" w:right="1474" w:bottom="1701" w:left="1588" w:header="851" w:footer="709" w:gutter="0"/>
          <w:cols w:space="425" w:num="1"/>
          <w:docGrid w:type="linesAndChars" w:linePitch="634" w:charSpace="-3482"/>
        </w:sectPr>
      </w:pPr>
    </w:p>
    <w:p w14:paraId="32A5F5B8">
      <w:pPr>
        <w:spacing w:line="540" w:lineRule="atLeast"/>
        <w:jc w:val="center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使用</w:t>
      </w:r>
      <w:r>
        <w:rPr>
          <w:rFonts w:hint="eastAsia" w:ascii="宋体" w:hAnsi="宋体" w:cs="宋体"/>
          <w:b/>
          <w:bCs/>
          <w:sz w:val="28"/>
          <w:szCs w:val="28"/>
        </w:rPr>
        <w:t>说</w:t>
      </w:r>
      <w:r>
        <w:rPr>
          <w:rFonts w:hint="eastAsia" w:ascii="Batang" w:hAnsi="Batang" w:eastAsia="Batang" w:cs="Batang"/>
          <w:b/>
          <w:bCs/>
          <w:sz w:val="28"/>
          <w:szCs w:val="28"/>
        </w:rPr>
        <w:t>明</w:t>
      </w:r>
    </w:p>
    <w:p w14:paraId="11F0CB6C">
      <w:pPr>
        <w:spacing w:line="54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4BA3708B">
      <w:pPr>
        <w:spacing w:line="5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1．《检举税收违法行为受理回执》依据《税收违法行为检举管理办法》（国家税务总局令第49号）第十三条设置。</w:t>
      </w:r>
    </w:p>
    <w:p w14:paraId="0FF35953">
      <w:pPr>
        <w:spacing w:line="5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2．适用范围：税务局稽查局税收违法案件举报中心受理实名检举，应检举人要求出具书面回执时使用。</w:t>
      </w:r>
    </w:p>
    <w:p w14:paraId="1BFA64B6">
      <w:pPr>
        <w:spacing w:line="5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检举人使用与其营业执照、居民身份证等符合法律、行政法规有关规定的身份证件上一致的名称、姓名检举的，为实名检举；否则为匿名检举</w:t>
      </w:r>
      <w:bookmarkStart w:id="2" w:name="_GoBack"/>
      <w:bookmarkEnd w:id="2"/>
      <w:r>
        <w:rPr>
          <w:rFonts w:hint="eastAsia" w:ascii="宋体" w:hAnsi="宋体" w:cs="宋体"/>
          <w:sz w:val="24"/>
        </w:rPr>
        <w:t>。</w:t>
      </w:r>
    </w:p>
    <w:p w14:paraId="0C2C007F">
      <w:pPr>
        <w:spacing w:line="5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4．本回执抬头填写实名检举人名称或者姓名。</w:t>
      </w:r>
    </w:p>
    <w:p w14:paraId="584AA66F">
      <w:pPr>
        <w:spacing w:line="5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5．本回执中“对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涉嫌税收违法行为的检举”的横线处填写被检举人名称或者姓名。</w:t>
      </w:r>
    </w:p>
    <w:p w14:paraId="47990926">
      <w:pPr>
        <w:spacing w:line="5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6．本回执为A4竖式，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二份</w:t>
      </w:r>
      <w:r>
        <w:rPr>
          <w:rFonts w:ascii="宋体" w:hAnsi="宋体"/>
          <w:sz w:val="24"/>
        </w:rPr>
        <w:t>，一</w:t>
      </w:r>
      <w:r>
        <w:rPr>
          <w:rFonts w:hint="eastAsia" w:ascii="宋体" w:hAnsi="宋体"/>
          <w:sz w:val="24"/>
        </w:rPr>
        <w:t>份交给检举人，</w:t>
      </w:r>
      <w:r>
        <w:rPr>
          <w:rFonts w:ascii="宋体" w:hAnsi="宋体"/>
          <w:sz w:val="24"/>
        </w:rPr>
        <w:t>一</w:t>
      </w:r>
      <w:r>
        <w:rPr>
          <w:rFonts w:hint="eastAsia" w:ascii="宋体" w:hAnsi="宋体"/>
          <w:sz w:val="24"/>
        </w:rPr>
        <w:t>份由税务局稽查局税收违法案件举报中心留存。</w:t>
      </w:r>
    </w:p>
    <w:p w14:paraId="03943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D2E76F6"/>
    <w:rsid w:val="1D2E76F6"/>
    <w:rsid w:val="2C5F12BC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392</Characters>
  <Lines>0</Lines>
  <Paragraphs>0</Paragraphs>
  <TotalTime>1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2024-07-25T03:24:00Z</dcterms:created>
  <dc:creator>www.shuiwu114.com</dc:creator>
  <cp:lastModifiedBy>www.shuiwu114.com</cp:lastModifiedBy>
  <dcterms:modified xsi:type="dcterms:W3CDTF">2025-03-28T06:40:47Z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9C444C86B2874D398C107096214E5845_11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