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75D30">
      <w:pPr>
        <w:spacing w:line="600" w:lineRule="exact"/>
        <w:jc w:val="center"/>
        <w:rPr>
          <w:rFonts w:hint="eastAsia" w:ascii="华文中宋" w:hAnsi="华文中宋" w:eastAsia="华文中宋"/>
          <w:b/>
          <w:bCs/>
          <w:sz w:val="52"/>
          <w:szCs w:val="52"/>
        </w:rPr>
      </w:pPr>
      <w:r>
        <w:rPr>
          <w:rFonts w:hint="eastAsia" w:ascii="华文中宋" w:hAnsi="华文中宋" w:eastAsia="华文中宋"/>
          <w:b/>
          <w:bCs/>
          <w:sz w:val="52"/>
          <w:szCs w:val="52"/>
        </w:rPr>
        <w:t>×××</w:t>
      </w:r>
      <w:r>
        <w:rPr>
          <w:rFonts w:hint="eastAsia" w:ascii="宋体" w:hAnsi="宋体" w:cs="宋体"/>
          <w:b/>
          <w:bCs/>
          <w:sz w:val="52"/>
          <w:szCs w:val="52"/>
        </w:rPr>
        <w:t>税务</w:t>
      </w:r>
      <w:r>
        <w:rPr>
          <w:rFonts w:hint="eastAsia" w:ascii="Batang" w:hAnsi="Batang" w:eastAsia="Batang" w:cs="Batang"/>
          <w:b/>
          <w:bCs/>
          <w:sz w:val="52"/>
          <w:szCs w:val="52"/>
        </w:rPr>
        <w:t>局稽</w:t>
      </w:r>
      <w:r>
        <w:rPr>
          <w:rFonts w:hint="eastAsia" w:ascii="宋体" w:hAnsi="宋体" w:cs="宋体"/>
          <w:b/>
          <w:bCs/>
          <w:sz w:val="52"/>
          <w:szCs w:val="52"/>
        </w:rPr>
        <w:t>查</w:t>
      </w:r>
      <w:r>
        <w:rPr>
          <w:rFonts w:hint="eastAsia" w:ascii="Batang" w:hAnsi="Batang" w:eastAsia="Batang" w:cs="Batang"/>
          <w:b/>
          <w:bCs/>
          <w:sz w:val="52"/>
          <w:szCs w:val="52"/>
        </w:rPr>
        <w:t>局</w:t>
      </w:r>
    </w:p>
    <w:p w14:paraId="556D074A">
      <w:pPr>
        <w:pStyle w:val="2"/>
        <w:rPr>
          <w:rFonts w:hint="eastAsia"/>
          <w:spacing w:val="-36"/>
          <w:w w:val="80"/>
          <w:sz w:val="72"/>
          <w:szCs w:val="72"/>
        </w:rPr>
      </w:pPr>
      <w:bookmarkStart w:id="2" w:name="_GoBack"/>
      <w:bookmarkStart w:id="0" w:name="_Toc296671418"/>
      <w:bookmarkStart w:id="1" w:name="_Toc305993125"/>
      <w:r>
        <w:rPr>
          <w:rFonts w:hint="eastAsia" w:ascii="宋体" w:hAnsi="宋体" w:eastAsia="宋体" w:cs="宋体"/>
          <w:spacing w:val="-36"/>
          <w:w w:val="80"/>
          <w:sz w:val="72"/>
          <w:szCs w:val="72"/>
        </w:rPr>
        <w:t>检举纳税</w:t>
      </w:r>
      <w:r>
        <w:rPr>
          <w:rFonts w:hint="eastAsia" w:ascii="Batang" w:hAnsi="Batang" w:eastAsia="Batang" w:cs="Batang"/>
          <w:spacing w:val="-36"/>
          <w:w w:val="80"/>
          <w:sz w:val="72"/>
          <w:szCs w:val="72"/>
        </w:rPr>
        <w:t>人</w:t>
      </w:r>
      <w:r>
        <w:rPr>
          <w:rFonts w:hint="eastAsia" w:ascii="宋体" w:hAnsi="宋体" w:eastAsia="宋体" w:cs="宋体"/>
          <w:spacing w:val="-36"/>
          <w:w w:val="80"/>
          <w:sz w:val="72"/>
          <w:szCs w:val="72"/>
        </w:rPr>
        <w:t>税</w:t>
      </w:r>
      <w:r>
        <w:rPr>
          <w:rFonts w:hint="eastAsia" w:ascii="Batang" w:hAnsi="Batang" w:eastAsia="Batang" w:cs="Batang"/>
          <w:spacing w:val="-36"/>
          <w:w w:val="80"/>
          <w:sz w:val="72"/>
          <w:szCs w:val="72"/>
        </w:rPr>
        <w:t>收</w:t>
      </w:r>
      <w:r>
        <w:rPr>
          <w:rFonts w:hint="eastAsia" w:ascii="宋体" w:hAnsi="宋体" w:eastAsia="宋体" w:cs="宋体"/>
          <w:spacing w:val="-36"/>
          <w:w w:val="80"/>
          <w:sz w:val="72"/>
          <w:szCs w:val="72"/>
        </w:rPr>
        <w:t>违</w:t>
      </w:r>
      <w:r>
        <w:rPr>
          <w:rFonts w:hint="eastAsia" w:ascii="Batang" w:hAnsi="Batang" w:eastAsia="Batang" w:cs="Batang"/>
          <w:spacing w:val="-36"/>
          <w:w w:val="80"/>
          <w:sz w:val="72"/>
          <w:szCs w:val="72"/>
        </w:rPr>
        <w:t>法行</w:t>
      </w:r>
      <w:r>
        <w:rPr>
          <w:rFonts w:hint="eastAsia" w:ascii="宋体" w:hAnsi="宋体" w:eastAsia="宋体" w:cs="宋体"/>
          <w:spacing w:val="-36"/>
          <w:w w:val="80"/>
          <w:sz w:val="72"/>
          <w:szCs w:val="72"/>
        </w:rPr>
        <w:t>为领奖</w:t>
      </w:r>
      <w:r>
        <w:rPr>
          <w:rFonts w:hint="eastAsia" w:ascii="Batang" w:hAnsi="Batang" w:eastAsia="Batang" w:cs="Batang"/>
          <w:spacing w:val="-36"/>
          <w:w w:val="80"/>
          <w:sz w:val="72"/>
          <w:szCs w:val="72"/>
        </w:rPr>
        <w:t>通知</w:t>
      </w:r>
      <w:r>
        <w:rPr>
          <w:rFonts w:hint="eastAsia" w:ascii="宋体" w:hAnsi="宋体" w:eastAsia="宋体" w:cs="宋体"/>
          <w:spacing w:val="-36"/>
          <w:w w:val="80"/>
          <w:sz w:val="72"/>
          <w:szCs w:val="72"/>
        </w:rPr>
        <w:t>书</w:t>
      </w:r>
      <w:bookmarkEnd w:id="2"/>
      <w:bookmarkEnd w:id="0"/>
      <w:bookmarkEnd w:id="1"/>
    </w:p>
    <w:p w14:paraId="42EDFF16">
      <w:pPr>
        <w:jc w:val="center"/>
        <w:rPr>
          <w:rFonts w:hint="eastAsia" w:ascii="仿宋_GB2312" w:hAnsi="华文中宋" w:eastAsia="仿宋_GB2312"/>
          <w:bCs/>
          <w:sz w:val="32"/>
          <w:szCs w:val="32"/>
        </w:rPr>
      </w:pPr>
      <w:r>
        <w:rPr>
          <w:rFonts w:hint="eastAsia" w:ascii="仿宋_GB2312" w:hAnsi="华文中宋" w:eastAsia="仿宋_GB2312"/>
          <w:bCs/>
          <w:sz w:val="32"/>
          <w:szCs w:val="32"/>
        </w:rPr>
        <w:t>×税稽举奖〔     〕   号</w:t>
      </w:r>
    </w:p>
    <w:p w14:paraId="1A41ECD9">
      <w:pPr>
        <w:spacing w:line="600" w:lineRule="exact"/>
        <w:jc w:val="left"/>
        <w:rPr>
          <w:rFonts w:hint="eastAsia" w:hAnsi="宋体"/>
          <w:b/>
          <w:sz w:val="30"/>
          <w:szCs w:val="30"/>
        </w:rPr>
      </w:pPr>
      <w:r>
        <w:rPr>
          <w:rFonts w:hint="eastAsia" w:ascii="仿宋_GB2312" w:hAnsi="华文中宋" w:eastAsia="仿宋_GB2312"/>
          <w:bCs/>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26035</wp:posOffset>
                </wp:positionV>
                <wp:extent cx="5687695" cy="0"/>
                <wp:effectExtent l="0" t="20320" r="8255" b="36830"/>
                <wp:wrapNone/>
                <wp:docPr id="1" name="直接箭头连接符 1"/>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2.05pt;height:0pt;width:447.85pt;z-index:251659264;mso-width-relative:page;mso-height-relative:page;" o:connectortype="straight" filled="f" coordsize="21600,21600" o:gfxdata="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zx5xNUAAAAGAQAADwAAAAAAAAABACAAAAAiAAAAZHJzL2Rvd25yZXYu&#10;eG1sUEsBAhQAFAAAAAgAh07iQLAicDD+AQAA7QMAAA4AAAAAAAAAAQAgAAAAJAEAAGRycy9lMm9E&#10;b2MueG1sUEsFBgAAAAAGAAYAWQEAAJQFAAAAAA==&#10;">
                <v:path arrowok="t"/>
                <v:fill on="f" focussize="0,0"/>
                <v:stroke weight="3.25pt"/>
                <v:imagedata o:title=""/>
                <o:lock v:ext="edit"/>
              </v:shape>
            </w:pict>
          </mc:Fallback>
        </mc:AlternateContent>
      </w:r>
    </w:p>
    <w:p w14:paraId="42AAA71A">
      <w:pPr>
        <w:spacing w:line="600" w:lineRule="exact"/>
        <w:jc w:val="center"/>
        <w:rPr>
          <w:rFonts w:hint="eastAsia" w:ascii="华文中宋" w:hAnsi="华文中宋" w:eastAsia="华文中宋"/>
          <w:b/>
          <w:color w:val="000000"/>
          <w:spacing w:val="-30"/>
          <w:sz w:val="44"/>
          <w:szCs w:val="44"/>
        </w:rPr>
      </w:pPr>
      <w:r>
        <w:rPr>
          <w:rFonts w:hint="eastAsia" w:ascii="宋体" w:hAnsi="宋体" w:cs="宋体"/>
          <w:b/>
          <w:color w:val="000000"/>
          <w:spacing w:val="-30"/>
          <w:sz w:val="44"/>
          <w:szCs w:val="44"/>
        </w:rPr>
        <w:t>关</w:t>
      </w:r>
      <w:r>
        <w:rPr>
          <w:rFonts w:hint="eastAsia" w:ascii="Batang" w:hAnsi="Batang" w:eastAsia="Batang" w:cs="Batang"/>
          <w:b/>
          <w:color w:val="000000"/>
          <w:spacing w:val="-30"/>
          <w:sz w:val="44"/>
          <w:szCs w:val="44"/>
        </w:rPr>
        <w:t>于×××</w:t>
      </w:r>
      <w:r>
        <w:rPr>
          <w:rFonts w:hint="eastAsia" w:ascii="宋体" w:hAnsi="宋体" w:cs="宋体"/>
          <w:b/>
          <w:color w:val="000000"/>
          <w:spacing w:val="-30"/>
          <w:sz w:val="44"/>
          <w:szCs w:val="44"/>
        </w:rPr>
        <w:t>领</w:t>
      </w:r>
      <w:r>
        <w:rPr>
          <w:rFonts w:hint="eastAsia" w:ascii="Batang" w:hAnsi="Batang" w:eastAsia="Batang" w:cs="Batang"/>
          <w:b/>
          <w:color w:val="000000"/>
          <w:spacing w:val="-30"/>
          <w:sz w:val="44"/>
          <w:szCs w:val="44"/>
        </w:rPr>
        <w:t>取</w:t>
      </w:r>
      <w:r>
        <w:rPr>
          <w:rFonts w:hint="eastAsia" w:ascii="宋体" w:hAnsi="宋体" w:cs="宋体"/>
          <w:b/>
          <w:color w:val="000000"/>
          <w:spacing w:val="-30"/>
          <w:sz w:val="44"/>
          <w:szCs w:val="44"/>
        </w:rPr>
        <w:t>检举税</w:t>
      </w:r>
      <w:r>
        <w:rPr>
          <w:rFonts w:hint="eastAsia" w:ascii="华文中宋" w:hAnsi="华文中宋" w:eastAsia="华文中宋"/>
          <w:b/>
          <w:color w:val="000000"/>
          <w:spacing w:val="-30"/>
          <w:sz w:val="44"/>
          <w:szCs w:val="44"/>
        </w:rPr>
        <w:t>收</w:t>
      </w:r>
      <w:r>
        <w:rPr>
          <w:rFonts w:hint="eastAsia" w:ascii="宋体" w:hAnsi="宋体" w:cs="宋体"/>
          <w:b/>
          <w:color w:val="000000"/>
          <w:spacing w:val="-30"/>
          <w:sz w:val="44"/>
          <w:szCs w:val="44"/>
        </w:rPr>
        <w:t>违</w:t>
      </w:r>
      <w:r>
        <w:rPr>
          <w:rFonts w:hint="eastAsia" w:ascii="Batang" w:hAnsi="Batang" w:eastAsia="Batang" w:cs="Batang"/>
          <w:b/>
          <w:color w:val="000000"/>
          <w:spacing w:val="-30"/>
          <w:sz w:val="44"/>
          <w:szCs w:val="44"/>
        </w:rPr>
        <w:t>法</w:t>
      </w:r>
      <w:r>
        <w:rPr>
          <w:rFonts w:hint="eastAsia" w:ascii="华文中宋" w:hAnsi="华文中宋" w:eastAsia="华文中宋"/>
          <w:b/>
          <w:color w:val="000000"/>
          <w:spacing w:val="-30"/>
          <w:sz w:val="44"/>
          <w:szCs w:val="44"/>
        </w:rPr>
        <w:t>行</w:t>
      </w:r>
      <w:r>
        <w:rPr>
          <w:rFonts w:hint="eastAsia" w:ascii="宋体" w:hAnsi="宋体" w:cs="宋体"/>
          <w:b/>
          <w:color w:val="000000"/>
          <w:spacing w:val="-30"/>
          <w:sz w:val="44"/>
          <w:szCs w:val="44"/>
        </w:rPr>
        <w:t>为奖励</w:t>
      </w:r>
      <w:r>
        <w:rPr>
          <w:rFonts w:hint="eastAsia" w:ascii="Batang" w:hAnsi="Batang" w:eastAsia="Batang" w:cs="Batang"/>
          <w:b/>
          <w:color w:val="000000"/>
          <w:spacing w:val="-30"/>
          <w:sz w:val="44"/>
          <w:szCs w:val="44"/>
        </w:rPr>
        <w:t>的通知</w:t>
      </w:r>
    </w:p>
    <w:p w14:paraId="711230B3">
      <w:pPr>
        <w:spacing w:line="600" w:lineRule="exact"/>
        <w:jc w:val="left"/>
        <w:rPr>
          <w:rFonts w:hint="eastAsia" w:hAnsi="宋体"/>
          <w:b/>
          <w:sz w:val="30"/>
          <w:szCs w:val="30"/>
        </w:rPr>
      </w:pPr>
    </w:p>
    <w:p w14:paraId="0C1BF5BB">
      <w:pPr>
        <w:rPr>
          <w:rFonts w:hint="eastAsia" w:ascii="仿宋_GB2312" w:eastAsia="仿宋_GB2312"/>
          <w:sz w:val="32"/>
        </w:rPr>
      </w:pPr>
      <w:r>
        <w:rPr>
          <w:rFonts w:hint="eastAsia" w:ascii="仿宋_GB2312" w:eastAsia="仿宋_GB2312"/>
          <w:sz w:val="32"/>
          <w:u w:val="single"/>
        </w:rPr>
        <w:t xml:space="preserve">                  </w:t>
      </w:r>
      <w:r>
        <w:rPr>
          <w:rFonts w:hint="eastAsia" w:ascii="仿宋_GB2312" w:eastAsia="仿宋_GB2312"/>
          <w:sz w:val="32"/>
        </w:rPr>
        <w:t>：</w:t>
      </w:r>
    </w:p>
    <w:p w14:paraId="5D54E407">
      <w:pPr>
        <w:ind w:firstLine="640" w:firstLineChars="200"/>
        <w:rPr>
          <w:rFonts w:hint="eastAsia" w:ascii="仿宋_GB2312" w:eastAsia="仿宋_GB2312"/>
          <w:sz w:val="32"/>
        </w:rPr>
      </w:pPr>
      <w:r>
        <w:rPr>
          <w:rFonts w:hint="eastAsia" w:ascii="仿宋_GB2312" w:eastAsia="仿宋_GB2312"/>
          <w:sz w:val="32"/>
        </w:rPr>
        <w:t>你（单位）于</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日检举的</w:t>
      </w:r>
      <w:r>
        <w:rPr>
          <w:rFonts w:hint="eastAsia" w:ascii="仿宋_GB2312" w:eastAsia="仿宋_GB2312"/>
          <w:sz w:val="32"/>
          <w:u w:val="single"/>
        </w:rPr>
        <w:t xml:space="preserve">                </w:t>
      </w:r>
      <w:r>
        <w:rPr>
          <w:rFonts w:hint="eastAsia" w:ascii="仿宋_GB2312" w:eastAsia="仿宋_GB2312"/>
          <w:sz w:val="32"/>
        </w:rPr>
        <w:t>税收违法行为，我局依法进行了查处。根据《中华人民共和国税收征收管理法》及《检举纳税人税收违法行为奖励暂行办法》有关规定，决定颁发检举奖金（大写）</w:t>
      </w:r>
      <w:r>
        <w:rPr>
          <w:rFonts w:hint="eastAsia" w:ascii="仿宋_GB2312" w:eastAsia="仿宋_GB2312"/>
          <w:sz w:val="32"/>
          <w:u w:val="single"/>
        </w:rPr>
        <w:t xml:space="preserve">          （￥    ）</w:t>
      </w:r>
      <w:r>
        <w:rPr>
          <w:rFonts w:hint="eastAsia" w:ascii="仿宋_GB2312" w:eastAsia="仿宋_GB2312"/>
          <w:sz w:val="32"/>
        </w:rPr>
        <w:t>元。请自接到本通知之日起90日内，持本人居民身份证或者其他有效证件到我局领取奖金；逾期不领取的，视为放弃奖金。</w:t>
      </w:r>
    </w:p>
    <w:p w14:paraId="11902B8D">
      <w:pPr>
        <w:ind w:firstLine="640" w:firstLineChars="200"/>
        <w:rPr>
          <w:rFonts w:hint="eastAsia" w:ascii="仿宋_GB2312" w:eastAsia="仿宋_GB2312"/>
          <w:sz w:val="32"/>
        </w:rPr>
      </w:pPr>
      <w:r>
        <w:rPr>
          <w:rFonts w:hint="eastAsia" w:ascii="仿宋_GB2312" w:eastAsia="仿宋_GB2312"/>
          <w:sz w:val="32"/>
        </w:rPr>
        <w:t>本人不能亲自领取奖金的，可以委托他人代行领取；代领人应当持委托人的委托书、居民身份证或者其他有效证件以及代领人的居民身份证或者其他有效证件，办理领取奖金手续。若为单位检举，可以委托本单位工作人员代行领取奖金，代领人应当持委托人的授权委托书和代领人的居民身份证、工作证办理领取奖金手续。</w:t>
      </w:r>
    </w:p>
    <w:p w14:paraId="3C0E1CE6">
      <w:pPr>
        <w:ind w:firstLine="645"/>
        <w:rPr>
          <w:rFonts w:hint="eastAsia" w:ascii="仿宋_GB2312" w:eastAsia="仿宋_GB2312"/>
          <w:sz w:val="32"/>
        </w:rPr>
      </w:pPr>
    </w:p>
    <w:p w14:paraId="44406A42">
      <w:pPr>
        <w:ind w:firstLine="645"/>
        <w:rPr>
          <w:rFonts w:hint="eastAsia" w:ascii="仿宋_GB2312" w:eastAsia="仿宋_GB2312"/>
          <w:sz w:val="32"/>
        </w:rPr>
      </w:pPr>
    </w:p>
    <w:p w14:paraId="6EBB81C1">
      <w:pPr>
        <w:ind w:firstLine="645"/>
        <w:rPr>
          <w:rFonts w:hint="eastAsia" w:ascii="仿宋_GB2312" w:eastAsia="仿宋_GB2312"/>
          <w:sz w:val="32"/>
        </w:rPr>
      </w:pPr>
      <w:r>
        <w:rPr>
          <w:rFonts w:hint="eastAsia" w:ascii="仿宋_GB2312" w:eastAsia="仿宋_GB2312"/>
          <w:sz w:val="32"/>
        </w:rPr>
        <w:t>领奖地址：</w:t>
      </w:r>
    </w:p>
    <w:p w14:paraId="40BDE26D">
      <w:pPr>
        <w:ind w:firstLine="645"/>
        <w:rPr>
          <w:rFonts w:hint="eastAsia" w:ascii="仿宋_GB2312" w:eastAsia="仿宋_GB2312"/>
          <w:sz w:val="32"/>
        </w:rPr>
      </w:pPr>
      <w:r>
        <w:rPr>
          <w:rFonts w:hint="eastAsia" w:ascii="仿宋_GB2312" w:eastAsia="仿宋_GB2312"/>
          <w:sz w:val="32"/>
        </w:rPr>
        <w:t>联系人员：</w:t>
      </w:r>
    </w:p>
    <w:p w14:paraId="06408AE7">
      <w:pPr>
        <w:ind w:firstLine="645"/>
        <w:rPr>
          <w:rFonts w:hint="eastAsia" w:ascii="仿宋_GB2312" w:eastAsia="仿宋_GB2312"/>
          <w:sz w:val="32"/>
        </w:rPr>
      </w:pPr>
      <w:r>
        <w:rPr>
          <w:rFonts w:hint="eastAsia" w:ascii="仿宋_GB2312" w:eastAsia="仿宋_GB2312"/>
          <w:sz w:val="32"/>
        </w:rPr>
        <w:t>联系电话：</w:t>
      </w:r>
    </w:p>
    <w:p w14:paraId="6D02CC92">
      <w:pPr>
        <w:rPr>
          <w:rFonts w:hint="eastAsia" w:ascii="仿宋_GB2312" w:eastAsia="仿宋_GB2312"/>
          <w:sz w:val="32"/>
        </w:rPr>
      </w:pPr>
    </w:p>
    <w:p w14:paraId="5B79F0D8">
      <w:pPr>
        <w:rPr>
          <w:rFonts w:hint="eastAsia" w:ascii="仿宋_GB2312" w:eastAsia="仿宋_GB2312"/>
          <w:sz w:val="32"/>
        </w:rPr>
      </w:pPr>
    </w:p>
    <w:p w14:paraId="2284DC03">
      <w:pPr>
        <w:rPr>
          <w:rFonts w:hint="eastAsia" w:ascii="仿宋_GB2312" w:eastAsia="仿宋_GB2312"/>
          <w:sz w:val="32"/>
        </w:rPr>
      </w:pPr>
    </w:p>
    <w:p w14:paraId="617DD57C">
      <w:pPr>
        <w:rPr>
          <w:rFonts w:hint="eastAsia" w:ascii="仿宋_GB2312" w:eastAsia="仿宋_GB2312"/>
          <w:sz w:val="32"/>
        </w:rPr>
      </w:pPr>
    </w:p>
    <w:p w14:paraId="5A9D3124">
      <w:pPr>
        <w:ind w:firstLine="1280" w:firstLineChars="400"/>
        <w:jc w:val="left"/>
        <w:rPr>
          <w:rFonts w:hint="eastAsia" w:ascii="仿宋_GB2312" w:eastAsia="仿宋_GB2312"/>
          <w:kern w:val="0"/>
          <w:sz w:val="32"/>
        </w:rPr>
      </w:pPr>
      <w:r>
        <w:rPr>
          <w:rFonts w:hint="eastAsia" w:ascii="仿宋_GB2312" w:eastAsia="仿宋_GB2312"/>
          <w:sz w:val="32"/>
        </w:rPr>
        <w:t>×××税务局稽查局</w:t>
      </w:r>
      <w:r>
        <w:rPr>
          <w:rFonts w:hint="eastAsia" w:ascii="仿宋_GB2312" w:eastAsia="仿宋_GB2312"/>
          <w:kern w:val="0"/>
          <w:sz w:val="32"/>
        </w:rPr>
        <w:t>税收违法案件举报处理专用章</w:t>
      </w:r>
    </w:p>
    <w:p w14:paraId="7E0D5574">
      <w:pPr>
        <w:ind w:firstLine="5600" w:firstLineChars="1750"/>
        <w:jc w:val="left"/>
        <w:rPr>
          <w:rFonts w:hint="eastAsia" w:ascii="仿宋_GB2312" w:eastAsia="仿宋_GB2312"/>
          <w:kern w:val="0"/>
          <w:sz w:val="32"/>
        </w:rPr>
      </w:pPr>
      <w:r>
        <w:rPr>
          <w:rFonts w:hint="eastAsia" w:ascii="仿宋_GB2312" w:eastAsia="仿宋_GB2312"/>
          <w:kern w:val="0"/>
          <w:sz w:val="32"/>
        </w:rPr>
        <w:t>年</w:t>
      </w:r>
      <w:r>
        <w:rPr>
          <w:rFonts w:ascii="仿宋_GB2312" w:eastAsia="仿宋_GB2312"/>
          <w:kern w:val="0"/>
          <w:sz w:val="32"/>
        </w:rPr>
        <w:t xml:space="preserve">  </w:t>
      </w:r>
      <w:r>
        <w:rPr>
          <w:rFonts w:hint="eastAsia" w:ascii="仿宋_GB2312" w:eastAsia="仿宋_GB2312"/>
          <w:kern w:val="0"/>
          <w:sz w:val="32"/>
        </w:rPr>
        <w:t xml:space="preserve">  月</w:t>
      </w:r>
      <w:r>
        <w:rPr>
          <w:rFonts w:ascii="仿宋_GB2312" w:eastAsia="仿宋_GB2312"/>
          <w:kern w:val="0"/>
          <w:sz w:val="32"/>
        </w:rPr>
        <w:t xml:space="preserve"> </w:t>
      </w:r>
      <w:r>
        <w:rPr>
          <w:rFonts w:hint="eastAsia" w:ascii="仿宋_GB2312" w:eastAsia="仿宋_GB2312"/>
          <w:kern w:val="0"/>
          <w:sz w:val="32"/>
        </w:rPr>
        <w:t xml:space="preserve"> </w:t>
      </w:r>
      <w:r>
        <w:rPr>
          <w:rFonts w:ascii="仿宋_GB2312" w:eastAsia="仿宋_GB2312"/>
          <w:kern w:val="0"/>
          <w:sz w:val="32"/>
        </w:rPr>
        <w:t xml:space="preserve">  </w:t>
      </w:r>
      <w:r>
        <w:rPr>
          <w:rFonts w:hint="eastAsia" w:ascii="仿宋_GB2312" w:eastAsia="仿宋_GB2312"/>
          <w:kern w:val="0"/>
          <w:sz w:val="32"/>
        </w:rPr>
        <w:t xml:space="preserve">日        </w:t>
      </w:r>
    </w:p>
    <w:p w14:paraId="6AD627BC">
      <w:pPr>
        <w:jc w:val="center"/>
        <w:rPr>
          <w:rFonts w:ascii="仿宋_GB2312" w:eastAsia="仿宋_GB2312"/>
          <w:sz w:val="32"/>
        </w:rPr>
        <w:sectPr>
          <w:pgSz w:w="11906" w:h="16838"/>
          <w:pgMar w:top="1814" w:right="1474" w:bottom="1701" w:left="1588" w:header="851" w:footer="992" w:gutter="0"/>
          <w:cols w:space="425" w:num="1"/>
          <w:docGrid w:type="linesAndChars" w:linePitch="312" w:charSpace="0"/>
        </w:sectPr>
      </w:pPr>
    </w:p>
    <w:p w14:paraId="110D5DDF">
      <w:pPr>
        <w:spacing w:line="540" w:lineRule="atLeast"/>
        <w:jc w:val="center"/>
        <w:rPr>
          <w:rFonts w:ascii="华文中宋" w:hAnsi="华文中宋" w:eastAsia="华文中宋"/>
          <w:b/>
          <w:bCs/>
          <w:sz w:val="28"/>
          <w:szCs w:val="28"/>
        </w:rPr>
      </w:pPr>
      <w:r>
        <w:rPr>
          <w:rFonts w:hint="eastAsia" w:ascii="华文中宋" w:hAnsi="华文中宋" w:eastAsia="华文中宋"/>
          <w:b/>
          <w:bCs/>
          <w:sz w:val="28"/>
          <w:szCs w:val="28"/>
        </w:rPr>
        <w:t>使用</w:t>
      </w:r>
      <w:r>
        <w:rPr>
          <w:rFonts w:hint="eastAsia" w:ascii="宋体" w:hAnsi="宋体" w:cs="宋体"/>
          <w:b/>
          <w:bCs/>
          <w:sz w:val="28"/>
          <w:szCs w:val="28"/>
        </w:rPr>
        <w:t>说</w:t>
      </w:r>
      <w:r>
        <w:rPr>
          <w:rFonts w:hint="eastAsia" w:ascii="Batang" w:hAnsi="Batang" w:eastAsia="Batang" w:cs="Batang"/>
          <w:b/>
          <w:bCs/>
          <w:sz w:val="28"/>
          <w:szCs w:val="28"/>
        </w:rPr>
        <w:t>明</w:t>
      </w:r>
    </w:p>
    <w:p w14:paraId="110CC87D">
      <w:pPr>
        <w:spacing w:line="540" w:lineRule="atLeast"/>
        <w:ind w:firstLine="560" w:firstLineChars="200"/>
        <w:rPr>
          <w:rFonts w:hint="eastAsia" w:ascii="仿宋_GB2312" w:eastAsia="仿宋_GB2312"/>
          <w:sz w:val="28"/>
          <w:szCs w:val="28"/>
        </w:rPr>
      </w:pPr>
    </w:p>
    <w:p w14:paraId="3584D95D">
      <w:pPr>
        <w:spacing w:line="540" w:lineRule="atLeast"/>
        <w:ind w:firstLine="480" w:firstLineChars="200"/>
        <w:rPr>
          <w:rFonts w:hint="eastAsia" w:ascii="宋体" w:hAnsi="宋体"/>
          <w:sz w:val="24"/>
        </w:rPr>
      </w:pPr>
      <w:r>
        <w:rPr>
          <w:rFonts w:hint="eastAsia" w:ascii="宋体" w:hAnsi="宋体"/>
          <w:sz w:val="24"/>
        </w:rPr>
        <w:t>1．《检举纳税人税收违法行为领奖通知书》依据《中华人民共和国税收征收管理法》第十三条、《中华人民共和国税收征收管理法实施细则》第七条和《检举纳税人税收违法行为奖励暂行办法》（国家税务总局  财政部令第18号）第十五条、第十六条设置。</w:t>
      </w:r>
    </w:p>
    <w:p w14:paraId="69BC3AFD">
      <w:pPr>
        <w:spacing w:line="540" w:lineRule="atLeast"/>
        <w:ind w:firstLine="480" w:firstLineChars="200"/>
        <w:rPr>
          <w:rFonts w:hint="eastAsia" w:ascii="宋体" w:hAnsi="宋体"/>
          <w:sz w:val="24"/>
        </w:rPr>
      </w:pPr>
      <w:r>
        <w:rPr>
          <w:rFonts w:hint="eastAsia" w:ascii="宋体" w:hAnsi="宋体"/>
          <w:sz w:val="24"/>
        </w:rPr>
        <w:t>2．适用范围：稽查局通知检举人领取检举奖金时使用。</w:t>
      </w:r>
    </w:p>
    <w:p w14:paraId="394A7E08">
      <w:pPr>
        <w:spacing w:line="540" w:lineRule="atLeast"/>
        <w:ind w:firstLine="480" w:firstLineChars="200"/>
        <w:rPr>
          <w:rFonts w:hint="eastAsia" w:ascii="宋体" w:hAnsi="宋体"/>
          <w:sz w:val="24"/>
        </w:rPr>
      </w:pPr>
      <w:r>
        <w:rPr>
          <w:rFonts w:hint="eastAsia" w:ascii="宋体" w:hAnsi="宋体"/>
          <w:sz w:val="24"/>
        </w:rPr>
        <w:t>3．本通知书根据《检举纳税人税收违法行为奖励审批表》制发。</w:t>
      </w:r>
    </w:p>
    <w:p w14:paraId="18F4941B">
      <w:pPr>
        <w:spacing w:line="540" w:lineRule="atLeast"/>
        <w:ind w:firstLine="480" w:firstLineChars="200"/>
        <w:rPr>
          <w:rFonts w:hint="eastAsia" w:ascii="宋体" w:hAnsi="宋体"/>
          <w:sz w:val="24"/>
        </w:rPr>
      </w:pPr>
      <w:r>
        <w:rPr>
          <w:rFonts w:hint="eastAsia" w:ascii="宋体" w:hAnsi="宋体"/>
          <w:sz w:val="24"/>
        </w:rPr>
        <w:t>4．本通知书标题中“×××”填写检举人姓名或者名称。</w:t>
      </w:r>
    </w:p>
    <w:p w14:paraId="353A8299">
      <w:pPr>
        <w:spacing w:line="540" w:lineRule="atLeast"/>
        <w:ind w:firstLine="480" w:firstLineChars="200"/>
        <w:rPr>
          <w:rFonts w:hint="eastAsia" w:ascii="宋体" w:hAnsi="宋体"/>
          <w:sz w:val="24"/>
        </w:rPr>
      </w:pPr>
      <w:r>
        <w:rPr>
          <w:rFonts w:hint="eastAsia" w:ascii="宋体" w:hAnsi="宋体"/>
          <w:sz w:val="24"/>
        </w:rPr>
        <w:t>5．“检举的</w:t>
      </w:r>
      <w:r>
        <w:rPr>
          <w:rFonts w:hint="eastAsia" w:ascii="宋体" w:hAnsi="宋体"/>
          <w:sz w:val="24"/>
          <w:u w:val="single"/>
        </w:rPr>
        <w:t xml:space="preserve">        </w:t>
      </w:r>
      <w:r>
        <w:rPr>
          <w:rFonts w:hint="eastAsia" w:ascii="宋体" w:hAnsi="宋体"/>
          <w:sz w:val="24"/>
        </w:rPr>
        <w:t>税收违法行为”横线处填写被检举人姓名或者名称。</w:t>
      </w:r>
    </w:p>
    <w:p w14:paraId="120D5DF9">
      <w:pPr>
        <w:spacing w:line="540" w:lineRule="atLeast"/>
        <w:ind w:firstLine="480" w:firstLineChars="200"/>
        <w:rPr>
          <w:rFonts w:hint="eastAsia" w:ascii="宋体" w:hAnsi="宋体"/>
          <w:sz w:val="24"/>
        </w:rPr>
      </w:pPr>
      <w:r>
        <w:rPr>
          <w:rFonts w:hint="eastAsia" w:ascii="宋体" w:hAnsi="宋体"/>
          <w:sz w:val="24"/>
        </w:rPr>
        <w:t>6．本通知书为A4竖式；一式二份，一份送检举人，一份由税务局稽查局税收违法案件举报中心作为秘密文件存档。</w:t>
      </w:r>
    </w:p>
    <w:p w14:paraId="33C671C5">
      <w:pPr>
        <w:pStyle w:val="2"/>
        <w:spacing w:line="620" w:lineRule="exact"/>
        <w:jc w:val="both"/>
        <w:rPr>
          <w:rFonts w:hint="eastAsia" w:ascii="宋体" w:hAnsi="宋体" w:eastAsia="宋体"/>
          <w:sz w:val="24"/>
          <w:szCs w:val="24"/>
          <w:lang w:val="en-US" w:eastAsia="zh-CN"/>
        </w:rPr>
        <w:sectPr>
          <w:pgSz w:w="11906" w:h="16838"/>
          <w:pgMar w:top="1440" w:right="1800" w:bottom="1440" w:left="1800" w:header="851" w:footer="709" w:gutter="0"/>
          <w:cols w:space="425" w:num="1"/>
          <w:docGrid w:type="linesAndChars" w:linePitch="312" w:charSpace="0"/>
        </w:sectPr>
      </w:pPr>
    </w:p>
    <w:p w14:paraId="3C468B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2BF3FF5"/>
    <w:rsid w:val="4CFC467E"/>
    <w:rsid w:val="52BF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ascii="Helvetica" w:hAnsi="Helvetica" w:eastAsia="华文中宋"/>
      <w:b/>
      <w:bCs/>
      <w:kern w:val="44"/>
      <w:sz w:val="52"/>
      <w:szCs w:val="44"/>
      <w:lang w:val="en-G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2024-07-25T04:00:00Z</dcterms:created>
  <dc:creator>www.shuiwu114.com</dc:creator>
  <cp:lastModifiedBy>www.shuiwu114.com</cp:lastModifiedBy>
  <dcterms:modified xsi:type="dcterms:W3CDTF">2024-07-25T04:01:08Z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260FCC565AE34F60BF769213D7B339B4_11</vt:lpwstr>
  </property>
</Properties>
</file>