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3A57C">
      <w:pPr>
        <w:tabs>
          <w:tab w:val="left" w:pos="3066"/>
        </w:tabs>
        <w:spacing w:before="100" w:line="224" w:lineRule="auto"/>
        <w:ind w:left="17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2D6837E8">
      <w:pPr>
        <w:spacing w:before="215" w:line="220" w:lineRule="auto"/>
        <w:ind w:left="2365"/>
        <w:outlineLvl w:val="0"/>
        <w:rPr>
          <w:rFonts w:ascii="宋体" w:hAnsi="宋体" w:eastAsia="宋体" w:cs="宋体"/>
          <w:sz w:val="52"/>
          <w:szCs w:val="52"/>
        </w:rPr>
      </w:pPr>
      <w:bookmarkStart w:id="2" w:name="_GoBack"/>
      <w:bookmarkStart w:id="0" w:name="bookmark52"/>
      <w:bookmarkEnd w:id="0"/>
      <w:bookmarkStart w:id="1" w:name="bookmark19"/>
      <w:bookmarkEnd w:id="1"/>
      <w:r>
        <w:rPr>
          <w:rFonts w:ascii="宋体" w:hAnsi="宋体" w:eastAsia="宋体" w:cs="宋体"/>
          <w:spacing w:val="-3"/>
          <w:sz w:val="52"/>
          <w:szCs w:val="52"/>
        </w:rPr>
        <w:t>税务事项通知书</w:t>
      </w:r>
      <w:bookmarkEnd w:id="2"/>
    </w:p>
    <w:p w14:paraId="411F78FB">
      <w:pPr>
        <w:pStyle w:val="2"/>
        <w:tabs>
          <w:tab w:val="left" w:pos="3527"/>
        </w:tabs>
        <w:spacing w:before="267" w:line="222" w:lineRule="auto"/>
        <w:ind w:left="2567"/>
      </w:pPr>
      <w:r>
        <w:rPr>
          <w:u w:val="single" w:color="auto"/>
        </w:rPr>
        <w:tab/>
      </w:r>
      <w:r>
        <w:rPr>
          <w:spacing w:val="-144"/>
        </w:rPr>
        <w:t xml:space="preserve"> </w:t>
      </w:r>
      <w:r>
        <w:t>税通〔</w:t>
      </w:r>
      <w:r>
        <w:rPr>
          <w:spacing w:val="29"/>
        </w:rPr>
        <w:t xml:space="preserve">   </w:t>
      </w:r>
      <w:r>
        <w:t>〕</w:t>
      </w:r>
      <w:r>
        <w:rPr>
          <w:spacing w:val="146"/>
        </w:rPr>
        <w:t xml:space="preserve"> </w:t>
      </w:r>
      <w:r>
        <w:t>号</w:t>
      </w:r>
    </w:p>
    <w:p w14:paraId="0EB3AFD1">
      <w:pPr>
        <w:spacing w:line="263" w:lineRule="auto"/>
        <w:rPr>
          <w:rFonts w:ascii="Arial"/>
          <w:sz w:val="21"/>
        </w:rPr>
      </w:pPr>
    </w:p>
    <w:p w14:paraId="4234B04E">
      <w:pPr>
        <w:spacing w:line="264" w:lineRule="auto"/>
        <w:rPr>
          <w:rFonts w:ascii="Arial"/>
          <w:sz w:val="21"/>
        </w:rPr>
      </w:pPr>
    </w:p>
    <w:p w14:paraId="2F48876D">
      <w:pPr>
        <w:spacing w:line="264" w:lineRule="auto"/>
        <w:rPr>
          <w:rFonts w:ascii="Arial"/>
          <w:sz w:val="21"/>
        </w:rPr>
      </w:pPr>
    </w:p>
    <w:p w14:paraId="38EBD494">
      <w:pPr>
        <w:pStyle w:val="2"/>
        <w:tabs>
          <w:tab w:val="left" w:pos="2893"/>
        </w:tabs>
        <w:spacing w:before="100" w:line="222" w:lineRule="auto"/>
        <w:ind w:left="14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6E3213C8">
      <w:pPr>
        <w:pStyle w:val="2"/>
        <w:spacing w:before="186" w:line="223" w:lineRule="auto"/>
        <w:ind w:left="677"/>
      </w:pPr>
      <w:r>
        <w:rPr>
          <w:spacing w:val="-2"/>
        </w:rPr>
        <w:t>事由：</w:t>
      </w:r>
    </w:p>
    <w:p w14:paraId="66C5E2B7">
      <w:pPr>
        <w:spacing w:line="299" w:lineRule="auto"/>
        <w:rPr>
          <w:rFonts w:ascii="Arial"/>
          <w:sz w:val="21"/>
        </w:rPr>
      </w:pPr>
    </w:p>
    <w:p w14:paraId="58408EA2">
      <w:pPr>
        <w:spacing w:line="299" w:lineRule="auto"/>
        <w:rPr>
          <w:rFonts w:ascii="Arial"/>
          <w:sz w:val="21"/>
        </w:rPr>
      </w:pPr>
    </w:p>
    <w:p w14:paraId="756094C7">
      <w:pPr>
        <w:spacing w:line="299" w:lineRule="auto"/>
        <w:rPr>
          <w:rFonts w:ascii="Arial"/>
          <w:sz w:val="21"/>
        </w:rPr>
      </w:pPr>
    </w:p>
    <w:p w14:paraId="3AD493F7">
      <w:pPr>
        <w:spacing w:line="300" w:lineRule="auto"/>
        <w:rPr>
          <w:rFonts w:ascii="Arial"/>
          <w:sz w:val="21"/>
        </w:rPr>
      </w:pPr>
    </w:p>
    <w:p w14:paraId="6CFF2933">
      <w:pPr>
        <w:pStyle w:val="2"/>
        <w:spacing w:before="101" w:line="223" w:lineRule="auto"/>
        <w:ind w:left="662"/>
      </w:pPr>
      <w:r>
        <w:rPr>
          <w:spacing w:val="3"/>
        </w:rPr>
        <w:t>依据：</w:t>
      </w:r>
    </w:p>
    <w:p w14:paraId="2A5864FE">
      <w:pPr>
        <w:spacing w:line="299" w:lineRule="auto"/>
        <w:rPr>
          <w:rFonts w:ascii="Arial"/>
          <w:sz w:val="21"/>
        </w:rPr>
      </w:pPr>
    </w:p>
    <w:p w14:paraId="0D5A2FB8">
      <w:pPr>
        <w:spacing w:line="299" w:lineRule="auto"/>
        <w:rPr>
          <w:rFonts w:ascii="Arial"/>
          <w:sz w:val="21"/>
        </w:rPr>
      </w:pPr>
    </w:p>
    <w:p w14:paraId="54A5D365">
      <w:pPr>
        <w:spacing w:line="299" w:lineRule="auto"/>
        <w:rPr>
          <w:rFonts w:ascii="Arial"/>
          <w:sz w:val="21"/>
        </w:rPr>
      </w:pPr>
    </w:p>
    <w:p w14:paraId="2C189D32">
      <w:pPr>
        <w:spacing w:line="300" w:lineRule="auto"/>
        <w:rPr>
          <w:rFonts w:ascii="Arial"/>
          <w:sz w:val="21"/>
        </w:rPr>
      </w:pPr>
    </w:p>
    <w:p w14:paraId="4C7EB383">
      <w:pPr>
        <w:pStyle w:val="2"/>
        <w:spacing w:before="102" w:line="222" w:lineRule="auto"/>
        <w:ind w:left="674"/>
      </w:pPr>
      <w:r>
        <w:rPr>
          <w:spacing w:val="3"/>
        </w:rPr>
        <w:t>通知内容：</w:t>
      </w:r>
    </w:p>
    <w:p w14:paraId="127519CD">
      <w:pPr>
        <w:spacing w:line="250" w:lineRule="auto"/>
        <w:rPr>
          <w:rFonts w:ascii="Arial"/>
          <w:sz w:val="21"/>
        </w:rPr>
      </w:pPr>
    </w:p>
    <w:p w14:paraId="17AF6BE9">
      <w:pPr>
        <w:spacing w:line="250" w:lineRule="auto"/>
        <w:rPr>
          <w:rFonts w:ascii="Arial"/>
          <w:sz w:val="21"/>
        </w:rPr>
      </w:pPr>
    </w:p>
    <w:p w14:paraId="492A385F">
      <w:pPr>
        <w:spacing w:line="250" w:lineRule="auto"/>
        <w:rPr>
          <w:rFonts w:ascii="Arial"/>
          <w:sz w:val="21"/>
        </w:rPr>
      </w:pPr>
    </w:p>
    <w:p w14:paraId="223522F7">
      <w:pPr>
        <w:spacing w:line="250" w:lineRule="auto"/>
        <w:rPr>
          <w:rFonts w:ascii="Arial"/>
          <w:sz w:val="21"/>
        </w:rPr>
      </w:pPr>
    </w:p>
    <w:p w14:paraId="05566147">
      <w:pPr>
        <w:spacing w:line="250" w:lineRule="auto"/>
        <w:rPr>
          <w:rFonts w:ascii="Arial"/>
          <w:sz w:val="21"/>
        </w:rPr>
      </w:pPr>
    </w:p>
    <w:p w14:paraId="5565ABE5">
      <w:pPr>
        <w:spacing w:line="251" w:lineRule="auto"/>
        <w:rPr>
          <w:rFonts w:ascii="Arial"/>
          <w:sz w:val="21"/>
        </w:rPr>
      </w:pPr>
    </w:p>
    <w:p w14:paraId="759C0675">
      <w:pPr>
        <w:spacing w:line="251" w:lineRule="auto"/>
        <w:rPr>
          <w:rFonts w:ascii="Arial"/>
          <w:sz w:val="21"/>
        </w:rPr>
      </w:pPr>
    </w:p>
    <w:p w14:paraId="23A6AB04">
      <w:pPr>
        <w:pStyle w:val="2"/>
        <w:spacing w:before="102" w:line="320" w:lineRule="auto"/>
        <w:ind w:left="5775" w:right="340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30"/>
        </w:rPr>
        <w:t xml:space="preserve">   </w:t>
      </w:r>
      <w:r>
        <w:rPr>
          <w:spacing w:val="-9"/>
        </w:rPr>
        <w:t>日</w:t>
      </w:r>
    </w:p>
    <w:p w14:paraId="5463A7DD">
      <w:pPr>
        <w:spacing w:line="320" w:lineRule="auto"/>
        <w:sectPr>
          <w:footerReference r:id="rId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C7C1C10">
      <w:pPr>
        <w:spacing w:before="87" w:line="224" w:lineRule="auto"/>
        <w:ind w:left="3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0862F882">
      <w:pPr>
        <w:pStyle w:val="2"/>
        <w:spacing w:before="15" w:line="235" w:lineRule="auto"/>
        <w:ind w:left="38" w:right="95" w:firstLine="648"/>
      </w:pPr>
      <w:r>
        <w:rPr>
          <w:spacing w:val="-5"/>
        </w:rPr>
        <w:t>1.本通知书依据《中华人民共和国税收征收管理法》《中</w:t>
      </w:r>
      <w:r>
        <w:rPr>
          <w:spacing w:val="11"/>
        </w:rPr>
        <w:t xml:space="preserve"> </w:t>
      </w:r>
      <w:r>
        <w:rPr>
          <w:spacing w:val="8"/>
        </w:rPr>
        <w:t>华人民共和国税收征收管理法实施细则》设置。</w:t>
      </w:r>
    </w:p>
    <w:p w14:paraId="3D04B878">
      <w:pPr>
        <w:pStyle w:val="2"/>
        <w:spacing w:before="41" w:line="242" w:lineRule="auto"/>
        <w:ind w:left="22" w:right="95" w:firstLine="657"/>
      </w:pPr>
      <w:r>
        <w:rPr>
          <w:spacing w:val="8"/>
        </w:rPr>
        <w:t>2.适用范围：税务机关对纳税人、扣缴义务人通知有关</w:t>
      </w:r>
      <w:r>
        <w:t xml:space="preserve"> </w:t>
      </w:r>
      <w:r>
        <w:rPr>
          <w:spacing w:val="9"/>
        </w:rPr>
        <w:t>税务事项时使用。除法定的专用通知书外，税务机关在通知</w:t>
      </w:r>
      <w:r>
        <w:t xml:space="preserve"> </w:t>
      </w:r>
      <w:r>
        <w:rPr>
          <w:spacing w:val="9"/>
        </w:rPr>
        <w:t>纳税人缴纳税款、滞纳金，要求当事人提供有关资料，办理</w:t>
      </w:r>
      <w:r>
        <w:t xml:space="preserve"> </w:t>
      </w:r>
      <w:r>
        <w:rPr>
          <w:spacing w:val="15"/>
        </w:rPr>
        <w:t>留抵退税，异常增值税扣税凭证处理,变更检查人员、变更</w:t>
      </w:r>
      <w:r>
        <w:t xml:space="preserve"> </w:t>
      </w:r>
      <w:r>
        <w:rPr>
          <w:spacing w:val="9"/>
        </w:rPr>
        <w:t>检查所属期，办理有关涉税事项时均可使用此文书。</w:t>
      </w:r>
    </w:p>
    <w:p w14:paraId="6FB71EC7">
      <w:pPr>
        <w:pStyle w:val="2"/>
        <w:spacing w:before="45" w:line="223" w:lineRule="auto"/>
        <w:ind w:left="692"/>
      </w:pPr>
      <w:r>
        <w:rPr>
          <w:spacing w:val="1"/>
        </w:rPr>
        <w:t>3.填写说明：</w:t>
      </w:r>
    </w:p>
    <w:p w14:paraId="76339069">
      <w:pPr>
        <w:pStyle w:val="2"/>
        <w:spacing w:before="41" w:line="239" w:lineRule="auto"/>
        <w:ind w:left="26" w:right="97" w:firstLine="632"/>
      </w:pPr>
      <w:r>
        <w:rPr>
          <w:spacing w:val="12"/>
        </w:rPr>
        <w:t>（</w:t>
      </w:r>
      <w:r>
        <w:rPr>
          <w:spacing w:val="-71"/>
        </w:rPr>
        <w:t xml:space="preserve"> </w:t>
      </w:r>
      <w:r>
        <w:rPr>
          <w:spacing w:val="12"/>
        </w:rPr>
        <w:t>1）抬头：填写被通知人名称或者姓名，统一社会信</w:t>
      </w:r>
      <w:r>
        <w:t xml:space="preserve"> </w:t>
      </w:r>
      <w:r>
        <w:rPr>
          <w:spacing w:val="9"/>
        </w:rPr>
        <w:t>用代码或者有效身份证件号码，没有统一社会信用</w:t>
      </w:r>
      <w:r>
        <w:rPr>
          <w:spacing w:val="8"/>
        </w:rPr>
        <w:t>代码的，</w:t>
      </w:r>
      <w:r>
        <w:t xml:space="preserve"> </w:t>
      </w:r>
      <w:r>
        <w:rPr>
          <w:spacing w:val="7"/>
        </w:rPr>
        <w:t>以纳税人识别号代替；</w:t>
      </w:r>
    </w:p>
    <w:p w14:paraId="7F7C20A5">
      <w:pPr>
        <w:pStyle w:val="2"/>
        <w:spacing w:before="41" w:line="221" w:lineRule="auto"/>
        <w:ind w:left="659"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2）事由：简要填写通知事项的名称或者实质内容；</w:t>
      </w:r>
    </w:p>
    <w:p w14:paraId="3B86EA3F">
      <w:pPr>
        <w:pStyle w:val="2"/>
        <w:spacing w:before="43" w:line="222" w:lineRule="auto"/>
        <w:ind w:left="659"/>
      </w:pPr>
      <w:r>
        <w:rPr>
          <w:spacing w:val="5"/>
        </w:rPr>
        <w:t>（</w:t>
      </w:r>
      <w:r>
        <w:rPr>
          <w:spacing w:val="-67"/>
        </w:rPr>
        <w:t xml:space="preserve"> </w:t>
      </w:r>
      <w:r>
        <w:rPr>
          <w:spacing w:val="5"/>
        </w:rPr>
        <w:t>3）依据：填写有关税收法律法规的具体内容；</w:t>
      </w:r>
    </w:p>
    <w:p w14:paraId="3E4A56E9">
      <w:pPr>
        <w:pStyle w:val="2"/>
        <w:spacing w:before="41" w:line="245" w:lineRule="auto"/>
        <w:ind w:left="20" w:firstLine="638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4）通知内容：填写办理通知事项的时限、资料、地</w:t>
      </w:r>
      <w:r>
        <w:t xml:space="preserve"> </w:t>
      </w:r>
      <w:r>
        <w:rPr>
          <w:spacing w:val="1"/>
        </w:rPr>
        <w:t>点、税款及滞纳金的数额、所属期等具体内容。通知纳</w:t>
      </w:r>
      <w:r>
        <w:t xml:space="preserve">税人、 </w:t>
      </w:r>
      <w:r>
        <w:rPr>
          <w:spacing w:val="9"/>
        </w:rPr>
        <w:t>扣缴义务人、纳税担保人缴纳税款、滞纳金的，应告知被通</w:t>
      </w:r>
      <w:r>
        <w:rPr>
          <w:spacing w:val="2"/>
        </w:rPr>
        <w:t xml:space="preserve"> </w:t>
      </w:r>
      <w:r>
        <w:rPr>
          <w:spacing w:val="9"/>
        </w:rPr>
        <w:t>知人：若同税务机关在纳税上有争议，必须先依照本通知的</w:t>
      </w:r>
      <w:r>
        <w:rPr>
          <w:spacing w:val="4"/>
        </w:rPr>
        <w:t xml:space="preserve"> </w:t>
      </w:r>
      <w:r>
        <w:rPr>
          <w:spacing w:val="9"/>
        </w:rPr>
        <w:t>期限缴纳税款及滞纳金或者提供相应的担保，然后可自上述</w:t>
      </w:r>
      <w:r>
        <w:rPr>
          <w:spacing w:val="4"/>
        </w:rPr>
        <w:t xml:space="preserve"> </w:t>
      </w:r>
      <w:r>
        <w:rPr>
          <w:spacing w:val="22"/>
        </w:rPr>
        <w:t>款项缴清或者提供相应的担保被税务机关确认之</w:t>
      </w:r>
      <w:r>
        <w:rPr>
          <w:spacing w:val="21"/>
        </w:rPr>
        <w:t>日起六十</w:t>
      </w:r>
      <w:r>
        <w:t xml:space="preserve"> </w:t>
      </w:r>
      <w:r>
        <w:rPr>
          <w:spacing w:val="9"/>
        </w:rPr>
        <w:t>日内依法向税务机关申请行政复议；其他通知事项需要告知</w:t>
      </w:r>
      <w:r>
        <w:rPr>
          <w:spacing w:val="2"/>
        </w:rPr>
        <w:t xml:space="preserve"> </w:t>
      </w:r>
      <w:r>
        <w:rPr>
          <w:spacing w:val="9"/>
        </w:rPr>
        <w:t>被通知人申请行政复议或者提起行政诉讼权利的，应告知被</w:t>
      </w:r>
      <w:r>
        <w:rPr>
          <w:spacing w:val="2"/>
        </w:rPr>
        <w:t xml:space="preserve"> </w:t>
      </w:r>
      <w:r>
        <w:rPr>
          <w:spacing w:val="9"/>
        </w:rPr>
        <w:t>通知人：如对本通知不服，可自收到本通知之日起六十日内</w:t>
      </w:r>
      <w:r>
        <w:rPr>
          <w:spacing w:val="2"/>
        </w:rPr>
        <w:t xml:space="preserve"> </w:t>
      </w:r>
      <w:r>
        <w:rPr>
          <w:spacing w:val="9"/>
        </w:rPr>
        <w:t>依法向税务机关申请行政复议，或者自收到本通知之日起六</w:t>
      </w:r>
      <w:r>
        <w:rPr>
          <w:spacing w:val="4"/>
        </w:rPr>
        <w:t xml:space="preserve"> </w:t>
      </w:r>
      <w:r>
        <w:rPr>
          <w:spacing w:val="9"/>
        </w:rPr>
        <w:t>个月内依法向人民法院起诉。告知税务行政复议的，应写明</w:t>
      </w:r>
      <w:r>
        <w:rPr>
          <w:spacing w:val="4"/>
        </w:rPr>
        <w:t xml:space="preserve"> </w:t>
      </w:r>
      <w:r>
        <w:rPr>
          <w:spacing w:val="7"/>
        </w:rPr>
        <w:t>税务复议机关名称。</w:t>
      </w:r>
    </w:p>
    <w:p w14:paraId="7ABBE112">
      <w:pPr>
        <w:spacing w:line="245" w:lineRule="auto"/>
        <w:sectPr>
          <w:footerReference r:id="rId6" w:type="default"/>
          <w:pgSz w:w="11906" w:h="16839"/>
          <w:pgMar w:top="1422" w:right="1704" w:bottom="1156" w:left="1785" w:header="0" w:footer="994" w:gutter="0"/>
          <w:cols w:space="720" w:num="1"/>
        </w:sectPr>
      </w:pPr>
    </w:p>
    <w:p w14:paraId="577E47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C4990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72D0D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B845765"/>
    <w:rsid w:val="3B845765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2024-07-25T07:19:00Z</dcterms:created>
  <dc:creator>www.shuiwu114.com</dc:creator>
  <cp:lastModifiedBy>www.shuiwu114.com</cp:lastModifiedBy>
  <dcterms:modified xsi:type="dcterms:W3CDTF">2024-07-25T07:20:54Z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7DDD90905D364F739FDD30152B6BDE20_11</vt:lpwstr>
  </property>
</Properties>
</file>