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3E61">
      <w:pPr>
        <w:spacing w:line="360" w:lineRule="auto"/>
        <w:jc w:val="center"/>
        <w:rPr>
          <w:rFonts w:hint="eastAsia" w:ascii="宋体" w:hAnsi="宋体" w:cs="黑体"/>
          <w:color w:val="000000"/>
          <w:sz w:val="44"/>
          <w:szCs w:val="44"/>
        </w:rPr>
      </w:pPr>
      <w:r>
        <w:rPr>
          <w:rFonts w:hint="eastAsia" w:ascii="宋体" w:hAnsi="宋体" w:cs="黑体"/>
          <w:color w:val="000000"/>
          <w:sz w:val="44"/>
          <w:szCs w:val="44"/>
          <w:u w:val="single"/>
        </w:rPr>
        <w:t xml:space="preserve"> </w:t>
      </w:r>
      <w:r>
        <w:rPr>
          <w:rFonts w:ascii="宋体" w:hAnsi="宋体" w:cs="黑体"/>
          <w:color w:val="000000"/>
          <w:sz w:val="44"/>
          <w:szCs w:val="44"/>
          <w:u w:val="single"/>
        </w:rPr>
        <w:t xml:space="preserve">     </w:t>
      </w:r>
      <w:r>
        <w:rPr>
          <w:rFonts w:hint="eastAsia" w:ascii="宋体" w:hAnsi="宋体" w:cs="黑体"/>
          <w:color w:val="000000"/>
          <w:sz w:val="44"/>
          <w:szCs w:val="44"/>
        </w:rPr>
        <w:t>税务局（稽查局）</w:t>
      </w:r>
    </w:p>
    <w:p w14:paraId="0B03AA19">
      <w:pPr>
        <w:spacing w:line="360" w:lineRule="auto"/>
        <w:jc w:val="center"/>
        <w:rPr>
          <w:rFonts w:hint="eastAsia" w:ascii="宋体" w:hAnsi="宋体" w:cs="黑体"/>
          <w:color w:val="000000"/>
          <w:sz w:val="52"/>
          <w:szCs w:val="52"/>
        </w:rPr>
      </w:pPr>
      <w:r>
        <w:rPr>
          <w:rFonts w:hint="eastAsia" w:ascii="宋体" w:hAnsi="宋体" w:cs="黑体"/>
          <w:color w:val="000000"/>
          <w:sz w:val="52"/>
          <w:szCs w:val="52"/>
        </w:rPr>
        <w:t>催 告 书</w:t>
      </w:r>
    </w:p>
    <w:p w14:paraId="172C450D">
      <w:pPr>
        <w:spacing w:line="360" w:lineRule="auto"/>
        <w:jc w:val="center"/>
        <w:rPr>
          <w:rFonts w:hint="eastAsia" w:ascii="宋体" w:hAnsi="宋体" w:cs="黑体"/>
          <w:color w:val="000000"/>
          <w:sz w:val="32"/>
          <w:szCs w:val="32"/>
        </w:rPr>
      </w:pPr>
      <w:r>
        <w:rPr>
          <w:rFonts w:hint="eastAsia" w:ascii="宋体" w:hAnsi="宋体" w:cs="黑体"/>
          <w:color w:val="000000"/>
          <w:sz w:val="32"/>
          <w:szCs w:val="32"/>
        </w:rPr>
        <w:t>（申请人民法院强制执行适用）</w:t>
      </w:r>
    </w:p>
    <w:p w14:paraId="5164913E">
      <w:pPr>
        <w:widowControl/>
        <w:spacing w:line="360" w:lineRule="auto"/>
        <w:jc w:val="center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</w:rPr>
        <w:t>税强催〔</w:t>
      </w:r>
      <w:r>
        <w:rPr>
          <w:rFonts w:ascii="仿宋_GB2312" w:eastAsia="仿宋_GB2312"/>
          <w:color w:val="000000"/>
          <w:sz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</w:rPr>
        <w:t>〕</w:t>
      </w:r>
      <w:r>
        <w:rPr>
          <w:rFonts w:ascii="仿宋_GB2312" w:eastAsia="仿宋_GB2312"/>
          <w:color w:val="000000"/>
          <w:sz w:val="32"/>
        </w:rPr>
        <w:t xml:space="preserve">  </w:t>
      </w:r>
      <w:r>
        <w:rPr>
          <w:rFonts w:hint="eastAsia" w:ascii="仿宋_GB2312" w:eastAsia="仿宋_GB2312"/>
          <w:color w:val="000000"/>
          <w:sz w:val="32"/>
        </w:rPr>
        <w:t>号</w:t>
      </w:r>
    </w:p>
    <w:p w14:paraId="23517ED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z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32"/>
        </w:rPr>
        <w:t xml:space="preserve">：（纳税人识别号：  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</w:rPr>
        <w:t xml:space="preserve"> ）</w:t>
      </w:r>
    </w:p>
    <w:p w14:paraId="54016DB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本机关于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</w:rPr>
        <w:t>日向你（单位）送达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2"/>
        </w:rPr>
        <w:t>，你（单位）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color w:val="000000"/>
          <w:sz w:val="32"/>
        </w:rPr>
        <w:t>。根据《中华人民共和国行政强制法》第五十四条规定，现依法向你（单位）催告，请你（单位）自收到本催告书之日起十日内履行下列义务：</w:t>
      </w:r>
    </w:p>
    <w:p w14:paraId="6C938AF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lang w:val="en-US" w:eastAsia="zh-CN"/>
        </w:rPr>
      </w:pPr>
      <w:r>
        <w:rPr>
          <w:rFonts w:ascii="仿宋_GB2312" w:eastAsia="仿宋_GB2312"/>
          <w:color w:val="000000"/>
          <w:sz w:val="32"/>
        </w:rPr>
        <w:t>1</w:t>
      </w:r>
      <w:r>
        <w:rPr>
          <w:rFonts w:hint="eastAsia" w:ascii="仿宋_GB2312" w:eastAsia="仿宋_GB2312"/>
          <w:color w:val="000000"/>
          <w:sz w:val="32"/>
        </w:rPr>
        <w:t>．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  <w:u w:val="single"/>
          <w:lang w:val="en-US" w:eastAsia="zh-CN"/>
        </w:rPr>
        <w:t xml:space="preserve">              </w:t>
      </w:r>
    </w:p>
    <w:p w14:paraId="484CA39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lang w:val="en-US" w:eastAsia="zh-CN"/>
        </w:rPr>
      </w:pPr>
      <w:r>
        <w:rPr>
          <w:rFonts w:ascii="仿宋_GB2312" w:eastAsia="仿宋_GB2312"/>
          <w:color w:val="000000"/>
          <w:sz w:val="32"/>
        </w:rPr>
        <w:t>2</w:t>
      </w:r>
      <w:r>
        <w:rPr>
          <w:rFonts w:hint="eastAsia" w:ascii="仿宋_GB2312" w:eastAsia="仿宋_GB2312"/>
          <w:color w:val="000000"/>
          <w:sz w:val="32"/>
        </w:rPr>
        <w:t>．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  <w:u w:val="single"/>
          <w:lang w:val="en-US" w:eastAsia="zh-CN"/>
        </w:rPr>
        <w:t xml:space="preserve">              </w:t>
      </w:r>
    </w:p>
    <w:p w14:paraId="5DA37D4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逾期仍未履行义务的，本机关将依法申请人民法院强制执行。</w:t>
      </w:r>
    </w:p>
    <w:p w14:paraId="696E65C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你（单位）在收到催告书后有权进行陈述和申辩。请你（单位）在收到本催告书之日起三日内提出陈述和申辩，逾期不陈述、申辩的视为放弃陈述和申辩的权利。</w:t>
      </w:r>
    </w:p>
    <w:p w14:paraId="65A0619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联系人：</w:t>
      </w:r>
    </w:p>
    <w:p w14:paraId="2AE200B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联系电话：</w:t>
      </w:r>
    </w:p>
    <w:p w14:paraId="2EC7D85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地址：</w:t>
      </w:r>
    </w:p>
    <w:p w14:paraId="3D6ED54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执法人员（检查证号）：</w:t>
      </w:r>
    </w:p>
    <w:p w14:paraId="1187F0F8">
      <w:pPr>
        <w:pStyle w:val="7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仿宋_GB2312" w:eastAsia="仿宋_GB2312"/>
          <w:color w:val="000000"/>
          <w:sz w:val="32"/>
        </w:rPr>
      </w:pPr>
    </w:p>
    <w:p w14:paraId="54CE9CDF">
      <w:pPr>
        <w:pStyle w:val="7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税务机关（</w:t>
      </w:r>
      <w:r>
        <w:rPr>
          <w:rFonts w:hint="eastAsia" w:ascii="仿宋_GB2312" w:eastAsia="仿宋_GB2312"/>
          <w:color w:val="000000"/>
          <w:sz w:val="32"/>
          <w:lang w:eastAsia="zh-CN"/>
        </w:rPr>
        <w:t>印章</w:t>
      </w:r>
      <w:r>
        <w:rPr>
          <w:rFonts w:ascii="仿宋_GB2312" w:eastAsia="仿宋_GB2312"/>
          <w:color w:val="000000"/>
          <w:sz w:val="32"/>
        </w:rPr>
        <w:t xml:space="preserve">） </w:t>
      </w:r>
      <w:r>
        <w:rPr>
          <w:rFonts w:hint="default" w:ascii="仿宋_GB2312" w:eastAsia="仿宋_GB2312"/>
          <w:color w:val="000000"/>
          <w:sz w:val="32"/>
        </w:rPr>
        <w:t xml:space="preserve"> </w:t>
      </w:r>
    </w:p>
    <w:p w14:paraId="331CA2E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303"/>
        <w:jc w:val="right"/>
        <w:textAlignment w:val="auto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 xml:space="preserve">年  </w:t>
      </w:r>
      <w:r>
        <w:rPr>
          <w:rFonts w:ascii="仿宋_GB2312" w:eastAsia="仿宋_GB2312"/>
          <w:color w:val="000000"/>
          <w:sz w:val="32"/>
        </w:rPr>
        <w:t xml:space="preserve"> </w:t>
      </w:r>
      <w:r>
        <w:rPr>
          <w:rFonts w:hint="eastAsia" w:ascii="仿宋_GB2312" w:eastAsia="仿宋_GB2312"/>
          <w:color w:val="000000"/>
          <w:sz w:val="32"/>
        </w:rPr>
        <w:t xml:space="preserve">月  </w:t>
      </w:r>
      <w:r>
        <w:rPr>
          <w:rFonts w:ascii="仿宋_GB2312" w:eastAsia="仿宋_GB2312"/>
          <w:color w:val="000000"/>
          <w:sz w:val="32"/>
        </w:rPr>
        <w:t xml:space="preserve"> </w:t>
      </w:r>
      <w:r>
        <w:rPr>
          <w:rFonts w:hint="eastAsia" w:ascii="仿宋_GB2312" w:eastAsia="仿宋_GB2312"/>
          <w:color w:val="000000"/>
          <w:sz w:val="32"/>
        </w:rPr>
        <w:t xml:space="preserve">日 </w:t>
      </w:r>
      <w:r>
        <w:rPr>
          <w:rFonts w:ascii="仿宋_GB2312" w:eastAsia="仿宋_GB2312"/>
          <w:color w:val="000000"/>
          <w:sz w:val="32"/>
        </w:rPr>
        <w:t xml:space="preserve">   </w:t>
      </w:r>
    </w:p>
    <w:p w14:paraId="525E6D96">
      <w:pPr>
        <w:jc w:val="both"/>
        <w:rPr>
          <w:rFonts w:ascii="宋体" w:hAnsi="宋体" w:cs="仿宋_GB2312"/>
          <w:color w:val="000000"/>
          <w:sz w:val="44"/>
          <w:szCs w:val="21"/>
        </w:rPr>
      </w:pPr>
    </w:p>
    <w:p w14:paraId="3A3D2C19">
      <w:pPr>
        <w:jc w:val="center"/>
        <w:rPr>
          <w:rFonts w:ascii="宋体" w:hAnsi="宋体" w:cs="仿宋_GB2312"/>
          <w:color w:val="000000"/>
          <w:sz w:val="44"/>
          <w:szCs w:val="21"/>
        </w:rPr>
      </w:pPr>
      <w:r>
        <w:rPr>
          <w:rFonts w:hint="eastAsia" w:ascii="宋体" w:hAnsi="宋体" w:cs="仿宋_GB2312"/>
          <w:color w:val="000000"/>
          <w:sz w:val="44"/>
          <w:szCs w:val="21"/>
        </w:rPr>
        <w:t>使用说明</w:t>
      </w:r>
    </w:p>
    <w:p w14:paraId="0B6E0CE4">
      <w:pPr>
        <w:adjustRightInd w:val="0"/>
        <w:snapToGrid w:val="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本文书依据《中华人民共和国行政强制法》第五十四条规定制作，是税务机关在申请</w:t>
      </w:r>
      <w:r>
        <w:rPr>
          <w:rFonts w:ascii="仿宋_GB2312" w:eastAsia="仿宋_GB2312"/>
          <w:color w:val="000000"/>
          <w:sz w:val="32"/>
          <w:szCs w:val="32"/>
        </w:rPr>
        <w:t>人民法院</w:t>
      </w:r>
      <w:r>
        <w:rPr>
          <w:rFonts w:hint="eastAsia" w:ascii="仿宋_GB2312" w:eastAsia="仿宋_GB2312"/>
          <w:color w:val="000000"/>
          <w:sz w:val="32"/>
          <w:szCs w:val="32"/>
        </w:rPr>
        <w:t>依法强制执行前，事先催告当事人履行义务而制作的执法文书。</w:t>
      </w:r>
    </w:p>
    <w:p w14:paraId="02355334">
      <w:pPr>
        <w:adjustRightInd w:val="0"/>
        <w:snapToGrid w:val="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本催告书抬头填写纳税人、扣缴义务人、纳税担保人名称或者姓名，统一社会信用代码或者有效身份证件号码，没有统一社会信用代码的，以纳税人识别号代替。</w:t>
      </w:r>
    </w:p>
    <w:p w14:paraId="2C8EF0A8">
      <w:pPr>
        <w:adjustRightInd w:val="0"/>
        <w:snapToGrid w:val="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“本机关于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日”</w:t>
      </w:r>
      <w:r>
        <w:rPr>
          <w:rFonts w:ascii="仿宋_GB2312" w:eastAsia="仿宋_GB2312"/>
          <w:color w:val="000000"/>
          <w:sz w:val="32"/>
          <w:szCs w:val="32"/>
        </w:rPr>
        <w:t>:</w:t>
      </w:r>
      <w:r>
        <w:rPr>
          <w:rFonts w:hint="eastAsia" w:ascii="仿宋_GB2312" w:eastAsia="仿宋_GB2312"/>
          <w:color w:val="000000"/>
          <w:sz w:val="32"/>
          <w:szCs w:val="32"/>
        </w:rPr>
        <w:t>填写送达当事人文书的日期，年份不能简写。</w:t>
      </w:r>
    </w:p>
    <w:p w14:paraId="2C968189">
      <w:pPr>
        <w:adjustRightInd w:val="0"/>
        <w:snapToGrid w:val="0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4.</w:t>
      </w:r>
      <w:r>
        <w:rPr>
          <w:rFonts w:hint="eastAsia" w:ascii="仿宋_GB2312" w:eastAsia="仿宋_GB2312"/>
          <w:color w:val="000000"/>
          <w:sz w:val="32"/>
          <w:szCs w:val="32"/>
        </w:rPr>
        <w:t>“送达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color w:val="000000"/>
          <w:sz w:val="32"/>
          <w:szCs w:val="32"/>
        </w:rPr>
        <w:t>”：填写文书名称及字号。</w:t>
      </w:r>
    </w:p>
    <w:p w14:paraId="64E2666E">
      <w:pPr>
        <w:adjustRightInd w:val="0"/>
        <w:snapToGrid w:val="0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5.“你（单位）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sz w:val="32"/>
          <w:szCs w:val="32"/>
        </w:rPr>
        <w:t>”横线处根据税收征管法第八十八条、行政复议法第七十八条、行政诉讼法第九十五条等规定，结合具体情形填写。</w:t>
      </w:r>
    </w:p>
    <w:p w14:paraId="0AF8E3C9">
      <w:pPr>
        <w:adjustRightInd w:val="0"/>
        <w:snapToGrid w:val="0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/>
          <w:color w:val="000000"/>
          <w:sz w:val="32"/>
          <w:szCs w:val="32"/>
        </w:rPr>
        <w:t>:</w:t>
      </w:r>
      <w:r>
        <w:rPr>
          <w:rFonts w:hint="eastAsia" w:ascii="仿宋_GB2312" w:eastAsia="仿宋_GB2312"/>
          <w:color w:val="000000"/>
          <w:sz w:val="32"/>
          <w:szCs w:val="32"/>
        </w:rPr>
        <w:t>下划线填写当事人应当履行的义务，即税务机关在有关决定性文书中作出的行政决定，涉及金钱给付的，应当有明确的金额和给付方式；如当事人应当履行的义务只有一项的，第</w:t>
      </w:r>
      <w:r>
        <w:rPr>
          <w:rFonts w:ascii="仿宋_GB2312" w:eastAsia="仿宋_GB2312"/>
          <w:color w:val="000000"/>
          <w:sz w:val="32"/>
          <w:szCs w:val="32"/>
        </w:rPr>
        <w:t xml:space="preserve">2 </w:t>
      </w:r>
      <w:r>
        <w:rPr>
          <w:rFonts w:hint="eastAsia" w:ascii="仿宋_GB2312" w:eastAsia="仿宋_GB2312"/>
          <w:color w:val="000000"/>
          <w:sz w:val="32"/>
          <w:szCs w:val="32"/>
        </w:rPr>
        <w:t>项空白处应划去；如有多项的可增加项目。</w:t>
      </w:r>
    </w:p>
    <w:p w14:paraId="124DBDAB">
      <w:pPr>
        <w:adjustRightInd w:val="0"/>
        <w:snapToGrid w:val="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当事人陈述申辩</w:t>
      </w:r>
      <w:r>
        <w:rPr>
          <w:rFonts w:ascii="仿宋_GB2312" w:eastAsia="仿宋_GB2312"/>
          <w:color w:val="000000"/>
          <w:sz w:val="32"/>
          <w:szCs w:val="32"/>
        </w:rPr>
        <w:t>:</w:t>
      </w:r>
      <w:r>
        <w:rPr>
          <w:rFonts w:hint="eastAsia" w:ascii="仿宋_GB2312" w:eastAsia="仿宋_GB2312"/>
          <w:color w:val="000000"/>
          <w:sz w:val="32"/>
          <w:szCs w:val="32"/>
        </w:rPr>
        <w:t>当事人在本催告书规定的期限内提出陈述申辩的，税务机关应当进行复核；当事人自愿放弃陈述申辩权利的，税务机关应当作出相应记录。</w:t>
      </w:r>
    </w:p>
    <w:p w14:paraId="072946EF">
      <w:pPr>
        <w:adjustRightInd w:val="0"/>
        <w:snapToGrid w:val="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“联系人</w:t>
      </w:r>
      <w:r>
        <w:rPr>
          <w:rFonts w:ascii="仿宋_GB2312" w:eastAsia="仿宋_GB2312"/>
          <w:color w:val="000000"/>
          <w:sz w:val="32"/>
          <w:szCs w:val="32"/>
        </w:rPr>
        <w:t>: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联系电话</w:t>
      </w:r>
      <w:r>
        <w:rPr>
          <w:rFonts w:ascii="仿宋_GB2312" w:eastAsia="仿宋_GB2312"/>
          <w:color w:val="000000"/>
          <w:sz w:val="32"/>
          <w:szCs w:val="32"/>
        </w:rPr>
        <w:t>: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联系地址</w:t>
      </w:r>
      <w:r>
        <w:rPr>
          <w:rFonts w:ascii="仿宋_GB2312" w:eastAsia="仿宋_GB2312"/>
          <w:color w:val="000000"/>
          <w:sz w:val="32"/>
          <w:szCs w:val="32"/>
        </w:rPr>
        <w:t>: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”：填写税务机关受理当事人陈述申辩的联系人、电话及地址。</w:t>
      </w:r>
    </w:p>
    <w:p w14:paraId="48D47535">
      <w:pPr>
        <w:adjustRightInd w:val="0"/>
        <w:snapToGrid w:val="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执法人员</w:t>
      </w:r>
      <w:r>
        <w:rPr>
          <w:rFonts w:ascii="仿宋_GB2312" w:eastAsia="仿宋_GB2312"/>
          <w:color w:val="000000"/>
          <w:sz w:val="32"/>
          <w:szCs w:val="32"/>
        </w:rPr>
        <w:t>(</w:t>
      </w:r>
      <w:r>
        <w:rPr>
          <w:rFonts w:hint="eastAsia" w:ascii="仿宋_GB2312" w:eastAsia="仿宋_GB2312"/>
          <w:color w:val="000000"/>
          <w:sz w:val="32"/>
          <w:szCs w:val="32"/>
        </w:rPr>
        <w:t>检查证号</w:t>
      </w:r>
      <w:r>
        <w:rPr>
          <w:rFonts w:ascii="仿宋_GB2312" w:eastAsia="仿宋_GB2312"/>
          <w:color w:val="000000"/>
          <w:sz w:val="32"/>
          <w:szCs w:val="32"/>
        </w:rPr>
        <w:t>):</w:t>
      </w:r>
      <w:r>
        <w:rPr>
          <w:rFonts w:hint="eastAsia" w:ascii="仿宋_GB2312" w:eastAsia="仿宋_GB2312"/>
          <w:color w:val="000000"/>
          <w:sz w:val="32"/>
          <w:szCs w:val="32"/>
        </w:rPr>
        <w:t>由执法人员签名（盖章）并注明税务检查证件号码。执法人员应为两名以上。</w:t>
      </w:r>
    </w:p>
    <w:p w14:paraId="48FBD3B7">
      <w:pPr>
        <w:adjustRightInd w:val="0"/>
        <w:snapToGrid w:val="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本文书应当交当事人确认后由当事人签名（盖章）。当事人拒绝接收或者无法直接送达的，应当按照《中华人民共和国民事诉讼法》的有关规定送达（处罚法、强制法、复议法中有专门规定）。</w:t>
      </w:r>
    </w:p>
    <w:p w14:paraId="13F093FD">
      <w:pPr>
        <w:adjustRightInd w:val="0"/>
        <w:snapToGrid w:val="0"/>
        <w:ind w:firstLine="640" w:firstLineChars="200"/>
        <w:rPr>
          <w:rFonts w:hAnsi="宋体"/>
          <w:color w:val="000000"/>
          <w:sz w:val="32"/>
          <w:szCs w:val="32"/>
          <w:u w:val="single"/>
        </w:rPr>
      </w:pP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本文书一式两份，一份送达被催告当事人，一份税务机关留存。</w:t>
      </w:r>
    </w:p>
    <w:p w14:paraId="225821F8">
      <w:pPr>
        <w:spacing w:line="360" w:lineRule="auto"/>
        <w:rPr>
          <w:rFonts w:hint="eastAsia" w:hAnsi="宋体"/>
          <w:color w:val="000000"/>
          <w:sz w:val="32"/>
          <w:szCs w:val="32"/>
          <w:u w:val="single"/>
        </w:rPr>
      </w:pPr>
    </w:p>
    <w:p w14:paraId="0DA9BB1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_GB2312" w:eastAsia="仿宋_GB2312"/>
          <w:color w:val="000000"/>
          <w:spacing w:val="20"/>
          <w:sz w:val="32"/>
          <w:u w:val="single"/>
        </w:rPr>
      </w:pPr>
    </w:p>
    <w:p w14:paraId="689DEC92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680E4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010A5A62"/>
    <w:rsid w:val="010A5A62"/>
    <w:rsid w:val="47B70FB5"/>
    <w:rsid w:val="4CFC467E"/>
    <w:rsid w:val="6158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660" w:lineRule="exact"/>
      <w:ind w:firstLine="720" w:firstLineChars="200"/>
    </w:pPr>
    <w:rPr>
      <w:rFonts w:ascii="Calibri" w:hAnsi="Calibri" w:eastAsia="楷体_GB2312" w:cs="Times New Roman"/>
      <w:sz w:val="36"/>
      <w:szCs w:val="36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6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  <w:style w:type="paragraph" w:customStyle="1" w:styleId="7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888</Words>
  <Characters>906</Characters>
  <Lines>0</Lines>
  <Paragraphs>0</Paragraphs>
  <TotalTime>0</TotalTime>
  <ScaleCrop>false</ScaleCrop>
  <LinksUpToDate>false</LinksUpToDate>
  <CharactersWithSpaces>1127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2024-07-25T07:42:00Z</dcterms:created>
  <dc:creator>www.shuiwu114.com</dc:creator>
  <cp:lastModifiedBy>www.shuiwu114.com</cp:lastModifiedBy>
  <dcterms:modified xsi:type="dcterms:W3CDTF">2024-07-25T08:01:22Z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1F95CFF01D954D1590CA8778A505D89D_11</vt:lpwstr>
  </property>
</Properties>
</file>