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A06155《资产负债表（适用执行企业会计制度的企业）》</w:t>
      </w:r>
    </w:p>
    <w:p>
      <w:pPr>
        <w:pStyle w:val="5"/>
        <w:ind w:firstLine="422"/>
        <w:rPr>
          <w:color w:val="000000"/>
        </w:rPr>
      </w:pPr>
      <w:bookmarkStart w:id="0" w:name="_GoBack"/>
      <w:bookmarkEnd w:id="0"/>
    </w:p>
    <w:tbl>
      <w:tblPr>
        <w:tblStyle w:val="2"/>
        <w:tblW w:w="14115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4"/>
        <w:gridCol w:w="811"/>
        <w:gridCol w:w="1074"/>
        <w:gridCol w:w="1074"/>
        <w:gridCol w:w="3684"/>
        <w:gridCol w:w="1389"/>
        <w:gridCol w:w="1118"/>
        <w:gridCol w:w="11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8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资产负债表</w:t>
            </w:r>
          </w:p>
          <w:p>
            <w:pPr>
              <w:pStyle w:val="8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                                                                    会企01表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15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0"/>
              <w:jc w:val="both"/>
              <w:rPr>
                <w:color w:val="000000"/>
              </w:rPr>
            </w:pPr>
            <w:r>
              <w:rPr>
                <w:rStyle w:val="12"/>
                <w:rFonts w:hint="eastAsia"/>
                <w:color w:val="000000"/>
              </w:rPr>
              <w:t>编制单位：</w:t>
            </w:r>
            <w:r>
              <w:rPr>
                <w:rFonts w:hint="eastAsia"/>
                <w:color w:val="000000"/>
              </w:rPr>
              <w:t>             年    月    日                   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    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行次 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年初数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期末数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负债和所有者权益（或股东权益）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行次 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年初数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期末数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流动资产：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流动负债：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货币资金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短期借款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短期投资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应付票据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应收票据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应付账款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应收股利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预收账款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应收利息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应付工资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应收账款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应付福利费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其他应收款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应付股利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预付账款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应交税金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应收补贴款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其他应交款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存货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其他应付款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待摊费用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预提费用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一年内到期的长期债权投资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预计负债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其他流动资产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一年内到期的长期负债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流动资产合计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其他流动负债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长期投资：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长期股权投资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流动负债合计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长期债权投资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长期负债：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长期投资合计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长期借款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固定资产：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应付债券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固定资产原价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长期应付款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3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减：累计折旧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专项应付款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固定资产净值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其他长期负债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3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减：固定资产减值准备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长期负债合计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固定资产净额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递延税项：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工程物资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9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递延税款贷项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在建工程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负债合计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固定资产清理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ind w:firstLine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固定资产合计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所有者权益（或股东权益）：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无形资产及其他资产：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实收资本(或股本)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无形资产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3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减：已归还投资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长期待摊费用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实收资本(或股本)净额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其他长期资产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资本公积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无形资产及其他资产合计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盈余公积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36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其中：法定公益金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递延税项：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未分配利润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1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递延税款借项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所有者权益（或股东权益）合计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资产合计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负债和所有者权益（或股东权益）总计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 </w:t>
            </w:r>
          </w:p>
        </w:tc>
      </w:tr>
    </w:tbl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color w:val="000000"/>
          <w:szCs w:val="2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741F1"/>
    <w:rsid w:val="134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a1_0"/>
    <w:basedOn w:val="9"/>
    <w:uiPriority w:val="0"/>
    <w:pPr>
      <w:widowControl/>
      <w:jc w:val="center"/>
    </w:pPr>
    <w:rPr>
      <w:kern w:val="0"/>
      <w:sz w:val="28"/>
      <w:szCs w:val="28"/>
    </w:rPr>
  </w:style>
  <w:style w:type="paragraph" w:customStyle="1" w:styleId="9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a_0"/>
    <w:basedOn w:val="11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paragraph" w:customStyle="1" w:styleId="11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2">
    <w:name w:val="char_0"/>
    <w:uiPriority w:val="0"/>
    <w:rPr>
      <w:rFonts w:hint="default" w:ascii="Arial" w:hAnsi="Arial" w:cs="Arial"/>
    </w:rPr>
  </w:style>
  <w:style w:type="paragraph" w:customStyle="1" w:styleId="13">
    <w:name w:val="a0_0"/>
    <w:basedOn w:val="11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2019-10-30T07:16:00Z</dcterms:created>
  <dc:creator>陈莉佳</dc:creator>
  <cp:lastModifiedBy>陈莉佳</cp:lastModifiedBy>
  <dcterms:modified xsi:type="dcterms:W3CDTF">2019-10-30T07:16:34Z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