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9C1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78" w:beforeAutospacing="0" w:after="225" w:afterAutospacing="0" w:line="672" w:lineRule="atLeast"/>
        <w:ind w:left="0" w:right="0"/>
        <w:jc w:val="center"/>
        <w:rPr>
          <w:b/>
          <w:bCs/>
          <w:color w:val="333333"/>
          <w:sz w:val="36"/>
          <w:szCs w:val="36"/>
        </w:rPr>
      </w:pPr>
      <w:bookmarkStart w:id="0" w:name="_GoBack"/>
      <w:r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bdr w:val="none" w:color="auto" w:sz="0" w:space="0"/>
          <w:lang w:val="en-US" w:eastAsia="zh-CN" w:bidi="ar"/>
        </w:rPr>
        <w:t>SX0000252 财务会计报告报送（企业会计制度）</w:t>
      </w:r>
    </w:p>
    <w:bookmarkEnd w:id="0"/>
    <w:p w14:paraId="56ECBF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5E5E5" w:sz="6" w:space="6"/>
          <w:right w:val="none" w:color="auto" w:sz="0" w:space="0"/>
        </w:pBdr>
        <w:spacing w:before="300" w:beforeAutospacing="0" w:after="0" w:afterAutospacing="0" w:line="300" w:lineRule="atLeast"/>
        <w:ind w:left="0" w:right="0"/>
        <w:jc w:val="center"/>
        <w:rPr>
          <w:color w:val="999999"/>
          <w:sz w:val="21"/>
          <w:szCs w:val="21"/>
        </w:rPr>
      </w:pPr>
      <w:r>
        <w:rPr>
          <w:rFonts w:ascii="宋体" w:hAnsi="宋体" w:eastAsia="宋体" w:cs="宋体"/>
          <w:color w:val="999999"/>
          <w:kern w:val="0"/>
          <w:sz w:val="21"/>
          <w:szCs w:val="21"/>
          <w:lang w:val="en-US" w:eastAsia="zh-CN" w:bidi="ar"/>
        </w:rPr>
        <w:t>发布时间：</w:t>
      </w:r>
      <w:r>
        <w:rPr>
          <w:rFonts w:ascii="宋体" w:hAnsi="宋体" w:eastAsia="宋体" w:cs="宋体"/>
          <w:color w:val="999999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 w14:paraId="30C3C1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5E5E5" w:sz="6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color w:val="999999"/>
          <w:sz w:val="21"/>
          <w:szCs w:val="21"/>
        </w:rPr>
      </w:pPr>
      <w:r>
        <w:rPr>
          <w:rFonts w:ascii="宋体" w:hAnsi="宋体" w:eastAsia="宋体" w:cs="宋体"/>
          <w:color w:val="999999"/>
          <w:kern w:val="0"/>
          <w:sz w:val="21"/>
          <w:szCs w:val="21"/>
          <w:lang w:val="en-US" w:eastAsia="zh-CN" w:bidi="ar"/>
        </w:rPr>
        <w:t>字号：[</w: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A56A8"/>
          <w:sz w:val="21"/>
          <w:szCs w:val="21"/>
          <w:u w:val="none"/>
        </w:rPr>
        <w:t>大</w: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21"/>
          <w:szCs w:val="21"/>
          <w:lang w:val="en-US" w:eastAsia="zh-CN" w:bidi="ar"/>
        </w:rPr>
        <w:t>][</w: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A56A8"/>
          <w:sz w:val="21"/>
          <w:szCs w:val="21"/>
          <w:u w:val="none"/>
        </w:rPr>
        <w:t>中</w: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21"/>
          <w:szCs w:val="21"/>
          <w:lang w:val="en-US" w:eastAsia="zh-CN" w:bidi="ar"/>
        </w:rPr>
        <w:t>][</w: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A56A8"/>
          <w:sz w:val="21"/>
          <w:szCs w:val="21"/>
          <w:u w:val="none"/>
        </w:rPr>
        <w:t>小</w: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21"/>
          <w:szCs w:val="21"/>
          <w:lang w:val="en-US" w:eastAsia="zh-CN" w:bidi="ar"/>
        </w:rPr>
        <w:t>]</w:t>
      </w:r>
      <w:r>
        <w:rPr>
          <w:rFonts w:ascii="宋体" w:hAnsi="宋体" w:eastAsia="宋体" w:cs="宋体"/>
          <w:color w:val="999999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999999"/>
          <w:kern w:val="0"/>
          <w:sz w:val="21"/>
          <w:szCs w:val="21"/>
          <w:u w:val="none"/>
          <w:lang w:val="en-US" w:eastAsia="zh-CN" w:bidi="ar"/>
        </w:rPr>
        <w:instrText xml:space="preserve"> HYPERLINK "javascript:window.print()" </w:instrText>
      </w:r>
      <w:r>
        <w:rPr>
          <w:rFonts w:ascii="宋体" w:hAnsi="宋体" w:eastAsia="宋体" w:cs="宋体"/>
          <w:color w:val="999999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999999"/>
          <w:sz w:val="21"/>
          <w:szCs w:val="21"/>
          <w:u w:val="none"/>
        </w:rPr>
        <w:t>打印本页</w:t>
      </w:r>
      <w:r>
        <w:rPr>
          <w:rFonts w:ascii="宋体" w:hAnsi="宋体" w:eastAsia="宋体" w:cs="宋体"/>
          <w:color w:val="999999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ascii="宋体" w:hAnsi="宋体" w:eastAsia="宋体" w:cs="宋体"/>
          <w:color w:val="999999"/>
          <w:kern w:val="0"/>
          <w:sz w:val="21"/>
          <w:szCs w:val="21"/>
          <w:lang w:val="en-US" w:eastAsia="zh-CN" w:bidi="ar"/>
        </w:rPr>
        <w:t>分享至：</w:t>
      </w:r>
    </w:p>
    <w:p w14:paraId="2A9F48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rFonts w:ascii="socialshare" w:hAnsi="socialshare" w:eastAsia="socialshare" w:cs="socialshare"/>
          <w:i w:val="0"/>
          <w:iCs w:val="0"/>
          <w:color w:val="999999"/>
          <w:sz w:val="24"/>
          <w:szCs w:val="24"/>
        </w:rPr>
      </w:pP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7BC549" w:sz="6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7BC549" w:sz="6" w:space="0"/>
          <w:lang w:val="en-US" w:eastAsia="zh-CN" w:bidi="ar"/>
        </w:rPr>
        <w:instrText xml:space="preserve"> HYPERLINK "javascript:;" </w:instrText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7BC549" w:sz="6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7BC549" w:sz="6" w:space="0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56B6E7" w:sz="6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56B6E7" w:sz="6" w:space="0"/>
          <w:lang w:val="en-US" w:eastAsia="zh-CN" w:bidi="ar"/>
        </w:rPr>
        <w:instrText xml:space="preserve"> HYPERLINK "https://connect.qq.com/widget/shareqq/index.html?url=http://guangdong.chinatax.gov.cn/siteapps/webpage/gdtax/bszn/bdxz/content.jsp?code=040DDBF42447924CE063E5401256CEBF&amp;title=SX0000252 %E8%B4%A2%E5%8A%A1%E4%BC%9A%E8%AE%A1%E6%8A%A5%E5%91%8A%E6%8A%A5%E9%80%81%EF%BC%88%E4%BC%81%E4%B8%9A%E4%BC%9A%E8%AE%A1%E5%88%B6%E5%BA%A6%EF%BC%89&amp;source=SX0000252 %E8%B4%A2%E5%8A%A1%E4%BC%9A%E8%AE%A1%E6%8A%A5%E5%91%8A%E6%8A%A5%E9%80%81%EF%BC%88%E4%BC%81%E4%B8%9A%E4%BC%9A%E8%AE%A1%E5%88%B6%E5%BA%A6%EF%BC%89&amp;desc=&amp;pics=http://guangdong.chinatax.gov.cn/gdsw/xhtml/images/public/easy_qrcode_dy.png" \t "http://guangdong.chinatax.gov.cn/siteapps/webpage/gdtax/bszn/bdxz/_blank" </w:instrText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56B6E7" w:sz="6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56B6E7" w:sz="6" w:space="0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FDBE3D" w:sz="6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FDBE3D" w:sz="6" w:space="0"/>
          <w:lang w:val="en-US" w:eastAsia="zh-CN" w:bidi="ar"/>
        </w:rPr>
        <w:instrText xml:space="preserve"> HYPERLINK "https://sns.qzone.qq.com/cgi-bin/qzshare/cgi_qzshare_onekey?url=http://guangdong.chinatax.gov.cn/siteapps/webpage/gdtax/bszn/bdxz/content.jsp?code=040DDBF42447924CE063E5401256CEBF&amp;title=SX0000252 %E8%B4%A2%E5%8A%A1%E4%BC%9A%E8%AE%A1%E6%8A%A5%E5%91%8A%E6%8A%A5%E9%80%81%EF%BC%88%E4%BC%81%E4%B8%9A%E4%BC%9A%E8%AE%A1%E5%88%B6%E5%BA%A6%EF%BC%89&amp;desc=&amp;summary=&amp;site=SX0000252 %E8%B4%A2%E5%8A%A1%E4%BC%9A%E8%AE%A1%E6%8A%A5%E5%91%8A%E6%8A%A5%E9%80%81%EF%BC%88%E4%BC%81%E4%B8%9A%E4%BC%9A%E8%AE%A1%E5%88%B6%E5%BA%A6%EF%BC%89" \t "http://guangdong.chinatax.gov.cn/siteapps/webpage/gdtax/bszn/bdxz/_blank" </w:instrText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FDBE3D" w:sz="6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FDBE3D" w:sz="6" w:space="0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FF763B" w:sz="6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FF763B" w:sz="6" w:space="0"/>
          <w:lang w:val="en-US" w:eastAsia="zh-CN" w:bidi="ar"/>
        </w:rPr>
        <w:instrText xml:space="preserve"> HYPERLINK "https://service.weibo.com/share/share.php?url=http://guangdong.chinatax.gov.cn/siteapps/webpage/gdtax/bszn/bdxz/content.jsp?code=040DDBF42447924CE063E5401256CEBF&amp;title=SX0000252 %E8%B4%A2%E5%8A%A1%E4%BC%9A%E8%AE%A1%E6%8A%A5%E5%91%8A%E6%8A%A5%E9%80%81%EF%BC%88%E4%BC%81%E4%B8%9A%E4%BC%9A%E8%AE%A1%E5%88%B6%E5%BA%A6%EF%BC%89&amp;pic=http://guangdong.chinatax.gov.cn/gdsw/xhtml/images/public/easy_qrcode_dy.png&amp;appkey=" \t "http://guangdong.chinatax.gov.cn/siteapps/webpage/gdtax/bszn/bdxz/_blank" </w:instrText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FF763B" w:sz="6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FF763B" w:sz="6" w:space="0"/>
          <w:lang w:val="en-US" w:eastAsia="zh-CN" w:bidi="ar"/>
        </w:rPr>
        <w:fldChar w:fldCharType="end"/>
      </w:r>
    </w:p>
    <w:p w14:paraId="451385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场景名称： 暂无其他场景可以选择</w:t>
      </w:r>
    </w:p>
    <w:p w14:paraId="1F0251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/>
        <w:ind w:left="0" w:right="0"/>
        <w:rPr>
          <w:b w:val="0"/>
          <w:bCs w:val="0"/>
        </w:rPr>
      </w:pPr>
      <w:r>
        <w:rPr>
          <w:b w:val="0"/>
          <w:bCs w:val="0"/>
          <w:bdr w:val="none" w:color="auto" w:sz="0" w:space="0"/>
        </w:rPr>
        <w:t>附件下载：</w:t>
      </w:r>
    </w:p>
    <w:tbl>
      <w:tblPr>
        <w:tblW w:w="11948" w:type="dxa"/>
        <w:tblInd w:w="0" w:type="dxa"/>
        <w:tblBorders>
          <w:top w:val="outset" w:color="C0C0C0" w:sz="6" w:space="0"/>
          <w:left w:val="outset" w:color="C0C0C0" w:sz="6" w:space="0"/>
          <w:bottom w:val="outset" w:color="C0C0C0" w:sz="6" w:space="0"/>
          <w:right w:val="outset" w:color="C0C0C0" w:sz="6" w:space="0"/>
          <w:insideH w:val="outset" w:color="C0C0C0" w:sz="6" w:space="0"/>
          <w:insideV w:val="outset" w:color="C0C0C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0018"/>
        <w:gridCol w:w="1231"/>
      </w:tblGrid>
      <w:tr w14:paraId="0BE86E16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DA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02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表证单书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0C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操作</w:t>
            </w:r>
          </w:p>
        </w:tc>
      </w:tr>
      <w:tr w14:paraId="785A4EC7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8D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9F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A06155《资产负债表（适用执行企业会计制度的企业）》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879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bzdsnew/20191030/A06155%E3%80%8A%E8%B5%84%E4%BA%A7%E8%B4%9F%E5%80%BA%E8%A1%A8%EF%BC%88%E9%80%82%E7%94%A8%E6%89%A7%E8%A1%8C%E4%BC%81%E4%B8%9A%E4%BC%9A%E8%AE%A1%E5%88%B6%E5%BA%A6%E7%9A%84%E4%BC%81%E4%B8%9A%EF%BC%89%E3%80%8B.docx?showName=A06155%E3%80%8A%E8%B5%84%E4%BA%A7%E8%B4%9F%E5%80%BA%E8%A1%A8%EF%BC%88%E9%80%82%E7%94%A8%E6%89%A7%E8%A1%8C%E4%BC%81%E4%B8%9A%E4%BC%9A%E8%AE%A1%E5%88%B6%E5%BA%A6%E7%9A%84%E4%BC%81%E4%B8%9A%EF%BC%89%E3%80%8B.doc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7DB7A73A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AB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E9E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A06156《利润表（适用执行企业会计制度的企业）》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6C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bzdsnew/20191030/A06156%E3%80%8A%E5%88%A9%E6%B6%A6%E8%A1%A8%EF%BC%88%E9%80%82%E7%94%A8%E6%89%A7%E8%A1%8C%E4%BC%81%E4%B8%9A%E4%BC%9A%E8%AE%A1%E5%88%B6%E5%BA%A6%E7%9A%84%E4%BC%81%E4%B8%9A%EF%BC%89%E3%80%8B.docx?showName=A06156%E3%80%8A%E5%88%A9%E6%B6%A6%E8%A1%A8%EF%BC%88%E9%80%82%E7%94%A8%E6%89%A7%E8%A1%8C%E4%BC%81%E4%B8%9A%E4%BC%9A%E8%AE%A1%E5%88%B6%E5%BA%A6%E7%9A%84%E4%BC%81%E4%B8%9A%EF%BC%89%E3%80%8B.doc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2044432D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E0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FC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A06812《企业会计制度附注》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E3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bzdsnew/20191030/A06812%E3%80%8A%E4%BC%81%E4%B8%9A%E4%BC%9A%E8%AE%A1%E5%88%B6%E5%BA%A6%E9%99%84%E6%B3%A8%E3%80%8B.docx?showName=A06812%E3%80%8A%E4%BC%81%E4%B8%9A%E4%BC%9A%E8%AE%A1%E5%88%B6%E5%BA%A6%E9%99%84%E6%B3%A8%E3%80%8B.doc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3A051BE1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DA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C3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A06157《现金流量表（适用执行企业会计制度的企业）》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2B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bzdsnew/20191030/A06157%E3%80%8A%E7%8E%B0%E9%87%91%E6%B5%81%E9%87%8F%E8%A1%A8%EF%BC%88%E9%80%82%E7%94%A8%E6%89%A7%E8%A1%8C%E4%BC%81%E4%B8%9A%E4%BC%9A%E8%AE%A1%E5%88%B6%E5%BA%A6%E7%9A%84%E4%BC%81%E4%B8%9A%EF%BC%89%E3%80%8B.docx?showName=A06157%E3%80%8A%E7%8E%B0%E9%87%91%E6%B5%81%E9%87%8F%E8%A1%A8%EF%BC%88%E9%80%82%E7%94%A8%E6%89%A7%E8%A1%8C%E4%BC%81%E4%B8%9A%E4%BC%9A%E8%AE%A1%E5%88%B6%E5%BA%A6%E7%9A%84%E4%BC%81%E4%B8%9A%EF%BC%89%E3%80%8B.doc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12165954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9B3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F8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A06158《所有者权益（或股东权益）增减变动表（适用执行企业会计制度的企业）》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33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bzdsnew/20191030/A06158%E3%80%8A%E6%89%80%E6%9C%89%E8%80%85%E6%9D%83%E7%9B%8A%EF%BC%88%E6%88%96%E8%82%A1%E4%B8%9C%E6%9D%83%E7%9B%8A%EF%BC%89%E5%A2%9E%E5%87%8F%E5%8F%98%E5%8A%A8%E8%A1%A8%EF%BC%88%E9%80%82%E7%94%A8%E6%89%A7%E8%A1%8C%E4%BC%81%E4%B8%9A%E4%BC%9A%E8%AE%A1%E5%88%B6%E5%BA%A6%E7%9A%84%E4%BC%81%E4%B8%9A%EF%BC%89%E3%80%8B.docx?showName=A06158%E3%80%8A%E6%89%80%E6%9C%89%E8%80%85%E6%9D%83%E7%9B%8A%EF%BC%88%E6%88%96%E8%82%A1%E4%B8%9C%E6%9D%83%E7%9B%8A%EF%BC%89%E5%A2%9E%E5%87%8F%E5%8F%98%E5%8A%A8%E8%A1%A8%EF%BC%88%E9%80%82%E7%94%A8%E6%89%A7%E8%A1%8C%E4%BC%81%E4%B8%9A%E4%BC%9A%E8%AE%A1%E5%88%B6%E5%BA%A6%E7%9A%84%E4%BC%81%E4%B8%9A%EF%BC%89%E3%80%8B.doc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 w14:paraId="6AE5CB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/>
        <w:ind w:left="0" w:right="0"/>
        <w:jc w:val="center"/>
        <w:rPr>
          <w:color w:val="666666"/>
        </w:rPr>
      </w:pPr>
    </w:p>
    <w:p w14:paraId="6BB0B3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619033FE"/>
    <w:rsid w:val="4CFC467E"/>
    <w:rsid w:val="6190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2024-09-22T09:10:00Z</dcterms:created>
  <dc:creator>www.shuiwu114.com</dc:creator>
  <cp:lastModifiedBy>www.shuiwu114.com</cp:lastModifiedBy>
  <dcterms:modified xsi:type="dcterms:W3CDTF">2024-09-22T09:10:37Z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B498F6C45746465694DE091D9D575DBD_11</vt:lpwstr>
  </property>
</Properties>
</file>