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304C7">
      <w:pPr>
        <w:spacing w:line="282" w:lineRule="auto"/>
        <w:rPr>
          <w:rFonts w:ascii="Arial"/>
          <w:sz w:val="21"/>
        </w:rPr>
      </w:pPr>
    </w:p>
    <w:p w14:paraId="7B816BF7">
      <w:pPr>
        <w:spacing w:line="282" w:lineRule="auto"/>
        <w:rPr>
          <w:rFonts w:ascii="Arial"/>
          <w:sz w:val="21"/>
        </w:rPr>
      </w:pPr>
    </w:p>
    <w:p w14:paraId="1848C511">
      <w:pPr>
        <w:spacing w:line="283" w:lineRule="auto"/>
        <w:rPr>
          <w:rFonts w:ascii="Arial"/>
          <w:sz w:val="21"/>
        </w:rPr>
      </w:pPr>
    </w:p>
    <w:p w14:paraId="2BAF3987">
      <w:pPr>
        <w:spacing w:before="100" w:line="226" w:lineRule="auto"/>
        <w:ind w:left="44"/>
        <w:outlineLvl w:val="0"/>
        <w:rPr>
          <w:rFonts w:ascii="黑体" w:hAnsi="黑体" w:eastAsia="黑体" w:cs="黑体"/>
          <w:sz w:val="31"/>
          <w:szCs w:val="31"/>
        </w:rPr>
      </w:pPr>
      <w:r>
        <w:rPr>
          <w:rFonts w:ascii="黑体" w:hAnsi="黑体" w:eastAsia="黑体" w:cs="黑体"/>
          <w:spacing w:val="-6"/>
          <w:sz w:val="31"/>
          <w:szCs w:val="31"/>
        </w:rPr>
        <w:t>附件</w:t>
      </w:r>
      <w:r>
        <w:rPr>
          <w:rFonts w:ascii="黑体" w:hAnsi="黑体" w:eastAsia="黑体" w:cs="黑体"/>
          <w:spacing w:val="-42"/>
          <w:sz w:val="31"/>
          <w:szCs w:val="31"/>
        </w:rPr>
        <w:t xml:space="preserve"> </w:t>
      </w:r>
      <w:r>
        <w:rPr>
          <w:rFonts w:ascii="黑体" w:hAnsi="黑体" w:eastAsia="黑体" w:cs="黑体"/>
          <w:spacing w:val="-6"/>
          <w:sz w:val="31"/>
          <w:szCs w:val="31"/>
        </w:rPr>
        <w:t>1</w:t>
      </w:r>
    </w:p>
    <w:p w14:paraId="30FA6496">
      <w:pPr>
        <w:pStyle w:val="2"/>
        <w:spacing w:before="268" w:line="310" w:lineRule="auto"/>
        <w:ind w:left="127" w:right="5862" w:firstLine="5745"/>
      </w:pPr>
      <w:bookmarkStart w:id="0" w:name="_GoBack"/>
      <w:r>
        <w:rPr>
          <w:rFonts w:ascii="黑体" w:hAnsi="黑体" w:eastAsia="黑体" w:cs="黑体"/>
          <w:spacing w:val="-2"/>
          <w:sz w:val="30"/>
          <w:szCs w:val="30"/>
        </w:rPr>
        <w:t>契税税源明细表</w:t>
      </w:r>
      <w:bookmarkEnd w:id="0"/>
      <w:r>
        <w:rPr>
          <w:rFonts w:ascii="黑体" w:hAnsi="黑体" w:eastAsia="黑体" w:cs="黑体"/>
          <w:spacing w:val="1"/>
          <w:sz w:val="30"/>
          <w:szCs w:val="30"/>
        </w:rPr>
        <w:t xml:space="preserve"> </w:t>
      </w:r>
      <w:r>
        <w:rPr>
          <w:spacing w:val="-6"/>
        </w:rPr>
        <w:t>纳税人识别号（统一社会信用代码</w:t>
      </w:r>
      <w:r>
        <w:rPr>
          <w:spacing w:val="-54"/>
          <w:w w:val="99"/>
        </w:rPr>
        <w:t>）：</w:t>
      </w:r>
      <w:r>
        <w:rPr>
          <w:spacing w:val="-42"/>
        </w:rPr>
        <w:t xml:space="preserve"> </w:t>
      </w:r>
      <w:r>
        <w:rPr>
          <w:spacing w:val="-6"/>
        </w:rPr>
        <w:t>□</w:t>
      </w:r>
      <w:r>
        <w:rPr>
          <w:spacing w:val="-71"/>
        </w:rPr>
        <w:t xml:space="preserve"> </w:t>
      </w:r>
      <w:r>
        <w:rPr>
          <w:spacing w:val="-6"/>
        </w:rPr>
        <w:t>□</w:t>
      </w:r>
      <w:r>
        <w:rPr>
          <w:spacing w:val="-68"/>
        </w:rPr>
        <w:t xml:space="preserve"> </w:t>
      </w:r>
      <w:r>
        <w:rPr>
          <w:spacing w:val="-6"/>
        </w:rPr>
        <w:t>□</w:t>
      </w:r>
      <w:r>
        <w:rPr>
          <w:spacing w:val="-71"/>
        </w:rPr>
        <w:t xml:space="preserve"> </w:t>
      </w:r>
      <w:r>
        <w:rPr>
          <w:spacing w:val="-6"/>
        </w:rPr>
        <w:t>□</w:t>
      </w:r>
      <w:r>
        <w:rPr>
          <w:spacing w:val="-68"/>
        </w:rPr>
        <w:t xml:space="preserve"> </w:t>
      </w:r>
      <w:r>
        <w:rPr>
          <w:spacing w:val="-6"/>
        </w:rPr>
        <w:t>□</w:t>
      </w:r>
      <w:r>
        <w:rPr>
          <w:spacing w:val="-71"/>
        </w:rPr>
        <w:t xml:space="preserve"> </w:t>
      </w:r>
      <w:r>
        <w:rPr>
          <w:spacing w:val="-6"/>
        </w:rPr>
        <w:t>□</w:t>
      </w:r>
      <w:r>
        <w:rPr>
          <w:spacing w:val="-68"/>
        </w:rPr>
        <w:t xml:space="preserve"> </w:t>
      </w:r>
      <w:r>
        <w:rPr>
          <w:spacing w:val="-7"/>
        </w:rPr>
        <w:t>□</w:t>
      </w:r>
      <w:r>
        <w:rPr>
          <w:spacing w:val="-71"/>
        </w:rPr>
        <w:t xml:space="preserve"> </w:t>
      </w:r>
      <w:r>
        <w:rPr>
          <w:spacing w:val="-7"/>
        </w:rPr>
        <w:t>□</w:t>
      </w:r>
      <w:r>
        <w:rPr>
          <w:spacing w:val="-69"/>
        </w:rPr>
        <w:t xml:space="preserve"> </w:t>
      </w:r>
      <w:r>
        <w:rPr>
          <w:spacing w:val="-7"/>
        </w:rPr>
        <w:t>□</w:t>
      </w:r>
      <w:r>
        <w:rPr>
          <w:spacing w:val="-70"/>
        </w:rPr>
        <w:t xml:space="preserve"> </w:t>
      </w:r>
      <w:r>
        <w:rPr>
          <w:spacing w:val="-7"/>
        </w:rPr>
        <w:t>□</w:t>
      </w:r>
      <w:r>
        <w:rPr>
          <w:spacing w:val="-69"/>
        </w:rPr>
        <w:t xml:space="preserve"> </w:t>
      </w:r>
      <w:r>
        <w:rPr>
          <w:spacing w:val="-7"/>
        </w:rPr>
        <w:t>□</w:t>
      </w:r>
      <w:r>
        <w:rPr>
          <w:spacing w:val="-70"/>
        </w:rPr>
        <w:t xml:space="preserve"> </w:t>
      </w:r>
      <w:r>
        <w:rPr>
          <w:spacing w:val="-7"/>
        </w:rPr>
        <w:t>□</w:t>
      </w:r>
      <w:r>
        <w:rPr>
          <w:spacing w:val="-69"/>
        </w:rPr>
        <w:t xml:space="preserve"> </w:t>
      </w:r>
      <w:r>
        <w:rPr>
          <w:spacing w:val="-7"/>
        </w:rPr>
        <w:t>□</w:t>
      </w:r>
      <w:r>
        <w:rPr>
          <w:spacing w:val="-70"/>
        </w:rPr>
        <w:t xml:space="preserve"> </w:t>
      </w:r>
      <w:r>
        <w:rPr>
          <w:spacing w:val="-7"/>
        </w:rPr>
        <w:t>□</w:t>
      </w:r>
      <w:r>
        <w:rPr>
          <w:spacing w:val="-69"/>
        </w:rPr>
        <w:t xml:space="preserve"> </w:t>
      </w:r>
      <w:r>
        <w:rPr>
          <w:spacing w:val="-7"/>
        </w:rPr>
        <w:t>□</w:t>
      </w:r>
      <w:r>
        <w:rPr>
          <w:spacing w:val="-71"/>
        </w:rPr>
        <w:t xml:space="preserve"> </w:t>
      </w:r>
      <w:r>
        <w:rPr>
          <w:spacing w:val="-7"/>
        </w:rPr>
        <w:t>□</w:t>
      </w:r>
      <w:r>
        <w:rPr>
          <w:spacing w:val="-68"/>
        </w:rPr>
        <w:t xml:space="preserve"> </w:t>
      </w:r>
      <w:r>
        <w:rPr>
          <w:spacing w:val="-7"/>
        </w:rPr>
        <w:t>□</w:t>
      </w:r>
      <w:r>
        <w:rPr>
          <w:spacing w:val="-71"/>
        </w:rPr>
        <w:t xml:space="preserve"> </w:t>
      </w:r>
      <w:r>
        <w:rPr>
          <w:spacing w:val="-7"/>
        </w:rPr>
        <w:t>□</w:t>
      </w:r>
    </w:p>
    <w:p w14:paraId="74601139">
      <w:pPr>
        <w:pStyle w:val="2"/>
        <w:spacing w:line="227" w:lineRule="auto"/>
        <w:ind w:left="127"/>
      </w:pPr>
      <w:r>
        <w:rPr>
          <w:spacing w:val="8"/>
        </w:rPr>
        <w:t>纳税人名称：</w:t>
      </w:r>
      <w:r>
        <w:rPr>
          <w:spacing w:val="1"/>
        </w:rPr>
        <w:t xml:space="preserve">                                        </w:t>
      </w:r>
      <w:r>
        <w:t xml:space="preserve">                           </w:t>
      </w:r>
      <w:r>
        <w:rPr>
          <w:spacing w:val="8"/>
        </w:rPr>
        <w:t>金额单位：人民币元（列至角分</w:t>
      </w:r>
      <w:r>
        <w:rPr>
          <w:spacing w:val="-31"/>
        </w:rPr>
        <w:t>）；</w:t>
      </w:r>
      <w:r>
        <w:rPr>
          <w:spacing w:val="8"/>
        </w:rPr>
        <w:t>面积单位：平方米</w:t>
      </w:r>
    </w:p>
    <w:p w14:paraId="1622CB6A">
      <w:pPr>
        <w:spacing w:line="17" w:lineRule="exact"/>
      </w:pPr>
    </w:p>
    <w:tbl>
      <w:tblPr>
        <w:tblStyle w:val="5"/>
        <w:tblW w:w="1380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3"/>
        <w:gridCol w:w="2165"/>
        <w:gridCol w:w="2105"/>
        <w:gridCol w:w="2923"/>
        <w:gridCol w:w="1738"/>
        <w:gridCol w:w="2784"/>
      </w:tblGrid>
      <w:tr w14:paraId="08EE0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93" w:type="dxa"/>
            <w:tcBorders>
              <w:top w:val="single" w:color="000000" w:sz="6" w:space="0"/>
              <w:left w:val="single" w:color="000000" w:sz="6" w:space="0"/>
            </w:tcBorders>
            <w:vAlign w:val="top"/>
          </w:tcPr>
          <w:p w14:paraId="086DE732">
            <w:pPr>
              <w:pStyle w:val="6"/>
              <w:spacing w:before="289" w:line="228" w:lineRule="auto"/>
              <w:ind w:left="570"/>
            </w:pPr>
            <w:r>
              <w:rPr>
                <w:spacing w:val="7"/>
              </w:rPr>
              <w:t>*税源编号</w:t>
            </w:r>
          </w:p>
        </w:tc>
        <w:tc>
          <w:tcPr>
            <w:tcW w:w="2165" w:type="dxa"/>
            <w:tcBorders>
              <w:top w:val="single" w:color="000000" w:sz="6" w:space="0"/>
            </w:tcBorders>
            <w:vAlign w:val="top"/>
          </w:tcPr>
          <w:p w14:paraId="497C4914">
            <w:pPr>
              <w:pStyle w:val="6"/>
              <w:spacing w:before="289" w:line="228" w:lineRule="auto"/>
              <w:ind w:left="252"/>
            </w:pPr>
            <w:r>
              <w:rPr>
                <w:spacing w:val="6"/>
              </w:rPr>
              <w:t>（系统自动带出）</w:t>
            </w:r>
          </w:p>
        </w:tc>
        <w:tc>
          <w:tcPr>
            <w:tcW w:w="2105" w:type="dxa"/>
            <w:tcBorders>
              <w:top w:val="single" w:color="000000" w:sz="6" w:space="0"/>
            </w:tcBorders>
            <w:vAlign w:val="top"/>
          </w:tcPr>
          <w:p w14:paraId="33B54ABE">
            <w:pPr>
              <w:pStyle w:val="6"/>
              <w:spacing w:before="289" w:line="229" w:lineRule="auto"/>
              <w:ind w:left="162"/>
            </w:pPr>
            <w:r>
              <w:rPr>
                <w:spacing w:val="8"/>
              </w:rPr>
              <w:t>*土地房屋坐落地址</w:t>
            </w:r>
          </w:p>
        </w:tc>
        <w:tc>
          <w:tcPr>
            <w:tcW w:w="2923" w:type="dxa"/>
            <w:tcBorders>
              <w:top w:val="single" w:color="000000" w:sz="6" w:space="0"/>
            </w:tcBorders>
            <w:vAlign w:val="top"/>
          </w:tcPr>
          <w:p w14:paraId="26168999">
            <w:pPr>
              <w:pStyle w:val="6"/>
              <w:spacing w:before="289" w:line="229" w:lineRule="auto"/>
              <w:ind w:left="1058"/>
            </w:pPr>
            <w:r>
              <w:rPr>
                <w:spacing w:val="2"/>
              </w:rPr>
              <w:t>（必填）</w:t>
            </w:r>
          </w:p>
        </w:tc>
        <w:tc>
          <w:tcPr>
            <w:tcW w:w="1738" w:type="dxa"/>
            <w:tcBorders>
              <w:top w:val="single" w:color="000000" w:sz="6" w:space="0"/>
            </w:tcBorders>
            <w:vAlign w:val="top"/>
          </w:tcPr>
          <w:p w14:paraId="5F91FDEE">
            <w:pPr>
              <w:pStyle w:val="6"/>
              <w:spacing w:before="289" w:line="228" w:lineRule="auto"/>
              <w:ind w:left="145"/>
            </w:pPr>
            <w:r>
              <w:rPr>
                <w:spacing w:val="8"/>
              </w:rPr>
              <w:t>不动产单元代码</w:t>
            </w:r>
          </w:p>
        </w:tc>
        <w:tc>
          <w:tcPr>
            <w:tcW w:w="2784" w:type="dxa"/>
            <w:tcBorders>
              <w:top w:val="single" w:color="000000" w:sz="6" w:space="0"/>
              <w:right w:val="single" w:color="000000" w:sz="6" w:space="0"/>
            </w:tcBorders>
            <w:vAlign w:val="top"/>
          </w:tcPr>
          <w:p w14:paraId="174E01BC">
            <w:pPr>
              <w:pStyle w:val="6"/>
              <w:spacing w:before="289" w:line="228" w:lineRule="auto"/>
              <w:ind w:left="149"/>
            </w:pPr>
            <w:r>
              <w:rPr>
                <w:spacing w:val="7"/>
              </w:rPr>
              <w:t>（有不动产权证的，必填）</w:t>
            </w:r>
          </w:p>
        </w:tc>
      </w:tr>
      <w:tr w14:paraId="19DF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2093" w:type="dxa"/>
            <w:tcBorders>
              <w:left w:val="single" w:color="000000" w:sz="6" w:space="0"/>
            </w:tcBorders>
            <w:vAlign w:val="top"/>
          </w:tcPr>
          <w:p w14:paraId="5B8F498E">
            <w:pPr>
              <w:spacing w:line="312" w:lineRule="auto"/>
              <w:rPr>
                <w:rFonts w:ascii="Arial"/>
                <w:sz w:val="21"/>
              </w:rPr>
            </w:pPr>
          </w:p>
          <w:p w14:paraId="61F03965">
            <w:pPr>
              <w:spacing w:line="312" w:lineRule="auto"/>
              <w:rPr>
                <w:rFonts w:ascii="Arial"/>
                <w:sz w:val="21"/>
              </w:rPr>
            </w:pPr>
          </w:p>
          <w:p w14:paraId="062318A5">
            <w:pPr>
              <w:pStyle w:val="6"/>
              <w:spacing w:before="65" w:line="228" w:lineRule="auto"/>
              <w:ind w:left="627"/>
            </w:pPr>
            <w:r>
              <w:rPr>
                <w:spacing w:val="7"/>
              </w:rPr>
              <w:t>合同编号</w:t>
            </w:r>
          </w:p>
        </w:tc>
        <w:tc>
          <w:tcPr>
            <w:tcW w:w="2165" w:type="dxa"/>
            <w:vAlign w:val="top"/>
          </w:tcPr>
          <w:p w14:paraId="3BE7BAB5">
            <w:pPr>
              <w:spacing w:line="464" w:lineRule="auto"/>
              <w:rPr>
                <w:rFonts w:ascii="Arial"/>
                <w:sz w:val="21"/>
              </w:rPr>
            </w:pPr>
          </w:p>
          <w:p w14:paraId="1B0571F4">
            <w:pPr>
              <w:pStyle w:val="6"/>
              <w:spacing w:before="65" w:line="280" w:lineRule="auto"/>
              <w:ind w:left="874" w:right="139" w:hanging="725"/>
            </w:pPr>
            <w:r>
              <w:rPr>
                <w:spacing w:val="7"/>
              </w:rPr>
              <w:t>（有合同编号的，必</w:t>
            </w:r>
            <w:r>
              <w:rPr>
                <w:spacing w:val="6"/>
              </w:rPr>
              <w:t xml:space="preserve"> </w:t>
            </w:r>
            <w:r>
              <w:rPr>
                <w:spacing w:val="-1"/>
              </w:rPr>
              <w:t>填）</w:t>
            </w:r>
          </w:p>
        </w:tc>
        <w:tc>
          <w:tcPr>
            <w:tcW w:w="2105" w:type="dxa"/>
            <w:vAlign w:val="top"/>
          </w:tcPr>
          <w:p w14:paraId="742BF261">
            <w:pPr>
              <w:spacing w:line="312" w:lineRule="auto"/>
              <w:rPr>
                <w:rFonts w:ascii="Arial"/>
                <w:sz w:val="21"/>
              </w:rPr>
            </w:pPr>
          </w:p>
          <w:p w14:paraId="4A96FB1C">
            <w:pPr>
              <w:spacing w:line="312" w:lineRule="auto"/>
              <w:rPr>
                <w:rFonts w:ascii="Arial"/>
                <w:sz w:val="21"/>
              </w:rPr>
            </w:pPr>
          </w:p>
          <w:p w14:paraId="5F3A2594">
            <w:pPr>
              <w:pStyle w:val="6"/>
              <w:spacing w:before="65" w:line="229" w:lineRule="auto"/>
              <w:ind w:left="373"/>
            </w:pPr>
            <w:r>
              <w:rPr>
                <w:spacing w:val="7"/>
              </w:rPr>
              <w:t>*合同签订日期</w:t>
            </w:r>
          </w:p>
        </w:tc>
        <w:tc>
          <w:tcPr>
            <w:tcW w:w="2923" w:type="dxa"/>
            <w:vAlign w:val="top"/>
          </w:tcPr>
          <w:p w14:paraId="1E1036AB">
            <w:pPr>
              <w:spacing w:line="312" w:lineRule="auto"/>
              <w:rPr>
                <w:rFonts w:ascii="Arial"/>
                <w:sz w:val="21"/>
              </w:rPr>
            </w:pPr>
          </w:p>
          <w:p w14:paraId="7CD8742D">
            <w:pPr>
              <w:spacing w:line="312" w:lineRule="auto"/>
              <w:rPr>
                <w:rFonts w:ascii="Arial"/>
                <w:sz w:val="21"/>
              </w:rPr>
            </w:pPr>
          </w:p>
          <w:p w14:paraId="73488DE3">
            <w:pPr>
              <w:pStyle w:val="6"/>
              <w:spacing w:before="65" w:line="229" w:lineRule="auto"/>
              <w:ind w:left="1058"/>
            </w:pPr>
            <w:r>
              <w:rPr>
                <w:spacing w:val="2"/>
              </w:rPr>
              <w:t>（必填）</w:t>
            </w:r>
          </w:p>
        </w:tc>
        <w:tc>
          <w:tcPr>
            <w:tcW w:w="1738" w:type="dxa"/>
            <w:tcBorders>
              <w:right w:val="single" w:color="000000" w:sz="6" w:space="0"/>
            </w:tcBorders>
            <w:vAlign w:val="top"/>
          </w:tcPr>
          <w:p w14:paraId="34009FF7">
            <w:pPr>
              <w:spacing w:line="312" w:lineRule="auto"/>
              <w:rPr>
                <w:rFonts w:ascii="Arial"/>
                <w:sz w:val="21"/>
              </w:rPr>
            </w:pPr>
          </w:p>
          <w:p w14:paraId="4BC59970">
            <w:pPr>
              <w:spacing w:line="312" w:lineRule="auto"/>
              <w:rPr>
                <w:rFonts w:ascii="Arial"/>
                <w:sz w:val="21"/>
              </w:rPr>
            </w:pPr>
          </w:p>
          <w:p w14:paraId="24FD1074">
            <w:pPr>
              <w:pStyle w:val="6"/>
              <w:spacing w:before="65" w:line="228" w:lineRule="auto"/>
              <w:ind w:left="474"/>
            </w:pPr>
            <w:r>
              <w:rPr>
                <w:spacing w:val="7"/>
              </w:rPr>
              <w:t>*共有方式</w:t>
            </w:r>
          </w:p>
        </w:tc>
        <w:tc>
          <w:tcPr>
            <w:tcW w:w="2784" w:type="dxa"/>
            <w:tcBorders>
              <w:left w:val="single" w:color="000000" w:sz="6" w:space="0"/>
              <w:right w:val="single" w:color="000000" w:sz="6" w:space="0"/>
            </w:tcBorders>
            <w:vAlign w:val="top"/>
          </w:tcPr>
          <w:p w14:paraId="55D886C1">
            <w:pPr>
              <w:pStyle w:val="6"/>
              <w:spacing w:before="54" w:line="229" w:lineRule="auto"/>
              <w:ind w:left="133"/>
            </w:pPr>
            <w:r>
              <w:rPr>
                <w:spacing w:val="1"/>
              </w:rPr>
              <w:t>□</w:t>
            </w:r>
            <w:r>
              <w:rPr>
                <w:spacing w:val="62"/>
              </w:rPr>
              <w:t xml:space="preserve"> </w:t>
            </w:r>
            <w:r>
              <w:rPr>
                <w:spacing w:val="1"/>
              </w:rPr>
              <w:t>单独所有</w:t>
            </w:r>
          </w:p>
          <w:p w14:paraId="2E2C250D">
            <w:pPr>
              <w:pStyle w:val="6"/>
              <w:spacing w:before="71" w:line="228" w:lineRule="auto"/>
              <w:ind w:left="133"/>
            </w:pPr>
            <w:r>
              <w:rPr>
                <w:spacing w:val="1"/>
              </w:rPr>
              <w:t>□</w:t>
            </w:r>
            <w:r>
              <w:rPr>
                <w:spacing w:val="62"/>
              </w:rPr>
              <w:t xml:space="preserve"> </w:t>
            </w:r>
            <w:r>
              <w:rPr>
                <w:spacing w:val="1"/>
              </w:rPr>
              <w:t>按份共有</w:t>
            </w:r>
          </w:p>
          <w:p w14:paraId="070D45BE">
            <w:pPr>
              <w:pStyle w:val="6"/>
              <w:spacing w:before="72" w:line="228" w:lineRule="auto"/>
              <w:ind w:left="122"/>
            </w:pPr>
            <w:r>
              <w:rPr>
                <w:spacing w:val="6"/>
              </w:rPr>
              <w:t>（转移份额</w:t>
            </w:r>
            <w:r>
              <w:rPr>
                <w:spacing w:val="4"/>
              </w:rPr>
              <w:t>：</w:t>
            </w:r>
            <w:r>
              <w:rPr>
                <w:spacing w:val="5"/>
                <w:u w:val="single" w:color="auto"/>
              </w:rPr>
              <w:t xml:space="preserve">     </w:t>
            </w:r>
            <w:r>
              <w:rPr>
                <w:spacing w:val="4"/>
              </w:rPr>
              <w:t>）</w:t>
            </w:r>
          </w:p>
          <w:p w14:paraId="616D380F">
            <w:pPr>
              <w:pStyle w:val="6"/>
              <w:spacing w:before="72" w:line="228" w:lineRule="auto"/>
              <w:ind w:left="133"/>
            </w:pPr>
            <w:r>
              <w:rPr>
                <w:spacing w:val="1"/>
              </w:rPr>
              <w:t>□</w:t>
            </w:r>
            <w:r>
              <w:rPr>
                <w:spacing w:val="62"/>
              </w:rPr>
              <w:t xml:space="preserve"> </w:t>
            </w:r>
            <w:r>
              <w:rPr>
                <w:spacing w:val="1"/>
              </w:rPr>
              <w:t>共同共有</w:t>
            </w:r>
          </w:p>
          <w:p w14:paraId="5201752C">
            <w:pPr>
              <w:pStyle w:val="6"/>
              <w:spacing w:before="79" w:line="228" w:lineRule="auto"/>
              <w:ind w:left="122"/>
            </w:pPr>
            <w:r>
              <w:rPr>
                <w:spacing w:val="4"/>
              </w:rPr>
              <w:t>（共有人</w:t>
            </w:r>
            <w:r>
              <w:rPr>
                <w:spacing w:val="7"/>
              </w:rPr>
              <w:t>：</w:t>
            </w:r>
            <w:r>
              <w:rPr>
                <w:spacing w:val="21"/>
                <w:u w:val="single" w:color="auto"/>
              </w:rPr>
              <w:t xml:space="preserve">    </w:t>
            </w:r>
            <w:r>
              <w:rPr>
                <w:spacing w:val="7"/>
              </w:rPr>
              <w:t>）</w:t>
            </w:r>
          </w:p>
        </w:tc>
      </w:tr>
      <w:tr w14:paraId="1DD10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93" w:type="dxa"/>
            <w:tcBorders>
              <w:left w:val="single" w:color="000000" w:sz="6" w:space="0"/>
            </w:tcBorders>
            <w:vAlign w:val="top"/>
          </w:tcPr>
          <w:p w14:paraId="0E8C8717">
            <w:pPr>
              <w:pStyle w:val="6"/>
              <w:spacing w:before="195" w:line="228" w:lineRule="auto"/>
              <w:ind w:left="361"/>
            </w:pPr>
            <w:r>
              <w:rPr>
                <w:spacing w:val="8"/>
              </w:rPr>
              <w:t>*权属转移对象</w:t>
            </w:r>
          </w:p>
        </w:tc>
        <w:tc>
          <w:tcPr>
            <w:tcW w:w="2165" w:type="dxa"/>
            <w:vAlign w:val="top"/>
          </w:tcPr>
          <w:p w14:paraId="39A28A9D">
            <w:pPr>
              <w:pStyle w:val="6"/>
              <w:spacing w:before="195" w:line="233" w:lineRule="auto"/>
              <w:ind w:left="672"/>
            </w:pPr>
            <w:r>
              <w:rPr>
                <w:spacing w:val="2"/>
              </w:rPr>
              <w:t>（必选）</w:t>
            </w:r>
          </w:p>
        </w:tc>
        <w:tc>
          <w:tcPr>
            <w:tcW w:w="2105" w:type="dxa"/>
            <w:vAlign w:val="top"/>
          </w:tcPr>
          <w:p w14:paraId="433CAC71">
            <w:pPr>
              <w:pStyle w:val="6"/>
              <w:spacing w:before="195" w:line="228" w:lineRule="auto"/>
              <w:ind w:left="373"/>
            </w:pPr>
            <w:r>
              <w:rPr>
                <w:spacing w:val="7"/>
              </w:rPr>
              <w:t>*权属转移方式</w:t>
            </w:r>
          </w:p>
        </w:tc>
        <w:tc>
          <w:tcPr>
            <w:tcW w:w="2923" w:type="dxa"/>
            <w:vAlign w:val="top"/>
          </w:tcPr>
          <w:p w14:paraId="5B40F553">
            <w:pPr>
              <w:pStyle w:val="6"/>
              <w:spacing w:before="195" w:line="233" w:lineRule="auto"/>
              <w:ind w:left="1058"/>
            </w:pPr>
            <w:r>
              <w:rPr>
                <w:spacing w:val="2"/>
              </w:rPr>
              <w:t>（必选）</w:t>
            </w:r>
          </w:p>
        </w:tc>
        <w:tc>
          <w:tcPr>
            <w:tcW w:w="1738" w:type="dxa"/>
            <w:vAlign w:val="top"/>
          </w:tcPr>
          <w:p w14:paraId="7C252BBC">
            <w:pPr>
              <w:pStyle w:val="6"/>
              <w:spacing w:before="195" w:line="230" w:lineRule="auto"/>
              <w:ind w:left="613"/>
            </w:pPr>
            <w:r>
              <w:rPr>
                <w:spacing w:val="5"/>
              </w:rPr>
              <w:t>*用途</w:t>
            </w:r>
          </w:p>
        </w:tc>
        <w:tc>
          <w:tcPr>
            <w:tcW w:w="2784" w:type="dxa"/>
            <w:tcBorders>
              <w:right w:val="single" w:color="000000" w:sz="6" w:space="0"/>
            </w:tcBorders>
            <w:vAlign w:val="top"/>
          </w:tcPr>
          <w:p w14:paraId="1C6FDFE1">
            <w:pPr>
              <w:pStyle w:val="6"/>
              <w:spacing w:before="195" w:line="233" w:lineRule="auto"/>
              <w:ind w:left="989"/>
            </w:pPr>
            <w:r>
              <w:rPr>
                <w:spacing w:val="2"/>
              </w:rPr>
              <w:t>（必选）</w:t>
            </w:r>
          </w:p>
        </w:tc>
      </w:tr>
      <w:tr w14:paraId="59BA8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093" w:type="dxa"/>
            <w:tcBorders>
              <w:left w:val="single" w:color="000000" w:sz="6" w:space="0"/>
            </w:tcBorders>
            <w:vAlign w:val="top"/>
          </w:tcPr>
          <w:p w14:paraId="648FC18C">
            <w:pPr>
              <w:pStyle w:val="6"/>
              <w:spacing w:before="58" w:line="268" w:lineRule="auto"/>
              <w:ind w:left="320" w:right="330" w:firstLine="250"/>
            </w:pPr>
            <w:r>
              <w:rPr>
                <w:spacing w:val="7"/>
              </w:rPr>
              <w:t>*成交价格</w:t>
            </w:r>
            <w:r>
              <w:t xml:space="preserve">   </w:t>
            </w:r>
            <w:r>
              <w:rPr>
                <w:spacing w:val="4"/>
              </w:rPr>
              <w:t>（不含增值税）</w:t>
            </w:r>
          </w:p>
        </w:tc>
        <w:tc>
          <w:tcPr>
            <w:tcW w:w="2165" w:type="dxa"/>
            <w:vAlign w:val="top"/>
          </w:tcPr>
          <w:p w14:paraId="4CE8019B">
            <w:pPr>
              <w:pStyle w:val="6"/>
              <w:spacing w:before="220" w:line="229" w:lineRule="auto"/>
              <w:ind w:left="672"/>
            </w:pPr>
            <w:r>
              <w:rPr>
                <w:spacing w:val="2"/>
              </w:rPr>
              <w:t>（必填）</w:t>
            </w:r>
          </w:p>
        </w:tc>
        <w:tc>
          <w:tcPr>
            <w:tcW w:w="2105" w:type="dxa"/>
            <w:vAlign w:val="top"/>
          </w:tcPr>
          <w:p w14:paraId="695DCFA9">
            <w:pPr>
              <w:pStyle w:val="6"/>
              <w:spacing w:before="220" w:line="228" w:lineRule="auto"/>
              <w:ind w:left="373"/>
            </w:pPr>
            <w:r>
              <w:rPr>
                <w:spacing w:val="7"/>
              </w:rPr>
              <w:t>*权属转移面积</w:t>
            </w:r>
          </w:p>
        </w:tc>
        <w:tc>
          <w:tcPr>
            <w:tcW w:w="2923" w:type="dxa"/>
            <w:vAlign w:val="top"/>
          </w:tcPr>
          <w:p w14:paraId="3F902E43">
            <w:pPr>
              <w:pStyle w:val="6"/>
              <w:spacing w:before="220" w:line="229" w:lineRule="auto"/>
              <w:ind w:left="1058"/>
            </w:pPr>
            <w:r>
              <w:rPr>
                <w:spacing w:val="2"/>
              </w:rPr>
              <w:t>（必填）</w:t>
            </w:r>
          </w:p>
        </w:tc>
        <w:tc>
          <w:tcPr>
            <w:tcW w:w="1738" w:type="dxa"/>
            <w:vAlign w:val="top"/>
          </w:tcPr>
          <w:p w14:paraId="0D3242E6">
            <w:pPr>
              <w:pStyle w:val="6"/>
              <w:spacing w:before="220" w:line="227" w:lineRule="auto"/>
              <w:ind w:left="404"/>
            </w:pPr>
            <w:r>
              <w:rPr>
                <w:spacing w:val="6"/>
              </w:rPr>
              <w:t>*成交单价</w:t>
            </w:r>
          </w:p>
        </w:tc>
        <w:tc>
          <w:tcPr>
            <w:tcW w:w="2784" w:type="dxa"/>
            <w:tcBorders>
              <w:right w:val="single" w:color="000000" w:sz="6" w:space="0"/>
            </w:tcBorders>
            <w:vAlign w:val="top"/>
          </w:tcPr>
          <w:p w14:paraId="3A519CA5">
            <w:pPr>
              <w:pStyle w:val="6"/>
              <w:spacing w:before="220" w:line="228" w:lineRule="auto"/>
              <w:ind w:left="569"/>
            </w:pPr>
            <w:r>
              <w:rPr>
                <w:spacing w:val="6"/>
              </w:rPr>
              <w:t>（系统自动带出）</w:t>
            </w:r>
          </w:p>
        </w:tc>
      </w:tr>
      <w:tr w14:paraId="53A22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093" w:type="dxa"/>
            <w:tcBorders>
              <w:left w:val="single" w:color="000000" w:sz="6" w:space="0"/>
            </w:tcBorders>
            <w:vAlign w:val="top"/>
          </w:tcPr>
          <w:p w14:paraId="46399E91">
            <w:pPr>
              <w:pStyle w:val="6"/>
              <w:spacing w:before="168" w:line="227" w:lineRule="auto"/>
              <w:ind w:left="570"/>
            </w:pPr>
            <w:r>
              <w:rPr>
                <w:spacing w:val="7"/>
              </w:rPr>
              <w:t>*评估价格</w:t>
            </w:r>
          </w:p>
        </w:tc>
        <w:tc>
          <w:tcPr>
            <w:tcW w:w="4270" w:type="dxa"/>
            <w:gridSpan w:val="2"/>
            <w:vAlign w:val="top"/>
          </w:tcPr>
          <w:p w14:paraId="1A2F32CC">
            <w:pPr>
              <w:pStyle w:val="6"/>
              <w:spacing w:before="168" w:line="228" w:lineRule="auto"/>
              <w:ind w:left="1308"/>
            </w:pPr>
            <w:r>
              <w:rPr>
                <w:spacing w:val="6"/>
              </w:rPr>
              <w:t>（系统自动带出）</w:t>
            </w:r>
          </w:p>
        </w:tc>
        <w:tc>
          <w:tcPr>
            <w:tcW w:w="2923" w:type="dxa"/>
            <w:vAlign w:val="top"/>
          </w:tcPr>
          <w:p w14:paraId="11BE42F4">
            <w:pPr>
              <w:pStyle w:val="6"/>
              <w:spacing w:before="168" w:line="227" w:lineRule="auto"/>
              <w:ind w:left="992"/>
            </w:pPr>
            <w:r>
              <w:rPr>
                <w:spacing w:val="7"/>
              </w:rPr>
              <w:t>*计税价格</w:t>
            </w:r>
          </w:p>
        </w:tc>
        <w:tc>
          <w:tcPr>
            <w:tcW w:w="4522" w:type="dxa"/>
            <w:gridSpan w:val="2"/>
            <w:tcBorders>
              <w:right w:val="single" w:color="000000" w:sz="6" w:space="0"/>
            </w:tcBorders>
            <w:vAlign w:val="top"/>
          </w:tcPr>
          <w:p w14:paraId="41354B34">
            <w:pPr>
              <w:pStyle w:val="6"/>
              <w:spacing w:before="168" w:line="228" w:lineRule="auto"/>
              <w:ind w:left="1435"/>
            </w:pPr>
            <w:r>
              <w:rPr>
                <w:spacing w:val="6"/>
              </w:rPr>
              <w:t>（系统自动带出）</w:t>
            </w:r>
          </w:p>
        </w:tc>
      </w:tr>
      <w:tr w14:paraId="5C9FE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093" w:type="dxa"/>
            <w:tcBorders>
              <w:left w:val="single" w:color="000000" w:sz="6" w:space="0"/>
            </w:tcBorders>
            <w:vAlign w:val="top"/>
          </w:tcPr>
          <w:p w14:paraId="17FB9E6E">
            <w:pPr>
              <w:pStyle w:val="6"/>
              <w:spacing w:before="295" w:line="228" w:lineRule="auto"/>
              <w:ind w:left="570"/>
            </w:pPr>
            <w:r>
              <w:rPr>
                <w:spacing w:val="7"/>
              </w:rPr>
              <w:t>*适用税率</w:t>
            </w:r>
          </w:p>
        </w:tc>
        <w:tc>
          <w:tcPr>
            <w:tcW w:w="4270" w:type="dxa"/>
            <w:gridSpan w:val="2"/>
            <w:vAlign w:val="top"/>
          </w:tcPr>
          <w:p w14:paraId="729ECE29">
            <w:pPr>
              <w:pStyle w:val="6"/>
              <w:spacing w:before="295" w:line="228" w:lineRule="auto"/>
              <w:ind w:left="1308"/>
            </w:pPr>
            <w:r>
              <w:rPr>
                <w:spacing w:val="6"/>
              </w:rPr>
              <w:t>（系统自动带出）</w:t>
            </w:r>
          </w:p>
        </w:tc>
        <w:tc>
          <w:tcPr>
            <w:tcW w:w="2923" w:type="dxa"/>
            <w:vAlign w:val="top"/>
          </w:tcPr>
          <w:p w14:paraId="1BD47E97">
            <w:pPr>
              <w:pStyle w:val="6"/>
              <w:spacing w:before="295" w:line="228" w:lineRule="auto"/>
              <w:ind w:left="836"/>
            </w:pPr>
            <w:r>
              <w:rPr>
                <w:spacing w:val="8"/>
              </w:rPr>
              <w:t>权属登记日期</w:t>
            </w:r>
          </w:p>
        </w:tc>
        <w:tc>
          <w:tcPr>
            <w:tcW w:w="4522" w:type="dxa"/>
            <w:gridSpan w:val="2"/>
            <w:tcBorders>
              <w:right w:val="single" w:color="000000" w:sz="6" w:space="0"/>
            </w:tcBorders>
            <w:vAlign w:val="top"/>
          </w:tcPr>
          <w:p w14:paraId="1138B531">
            <w:pPr>
              <w:pStyle w:val="6"/>
              <w:spacing w:before="295" w:line="228" w:lineRule="auto"/>
              <w:ind w:left="1042"/>
            </w:pPr>
            <w:r>
              <w:rPr>
                <w:spacing w:val="5"/>
              </w:rPr>
              <w:t>(已办理权属登记的，必填)</w:t>
            </w:r>
          </w:p>
        </w:tc>
      </w:tr>
      <w:tr w14:paraId="67EC1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2093" w:type="dxa"/>
            <w:tcBorders>
              <w:left w:val="single" w:color="000000" w:sz="6" w:space="0"/>
            </w:tcBorders>
            <w:vAlign w:val="top"/>
          </w:tcPr>
          <w:p w14:paraId="709E951A">
            <w:pPr>
              <w:spacing w:line="319" w:lineRule="auto"/>
              <w:rPr>
                <w:rFonts w:ascii="Arial"/>
                <w:sz w:val="21"/>
              </w:rPr>
            </w:pPr>
          </w:p>
          <w:p w14:paraId="7EC181C9">
            <w:pPr>
              <w:pStyle w:val="6"/>
              <w:spacing w:before="65" w:line="280" w:lineRule="auto"/>
              <w:ind w:left="308" w:right="206" w:hanging="100"/>
            </w:pPr>
            <w:r>
              <w:rPr>
                <w:spacing w:val="8"/>
              </w:rPr>
              <w:t>居民购房减免性质</w:t>
            </w:r>
            <w:r>
              <w:rPr>
                <w:spacing w:val="2"/>
              </w:rPr>
              <w:t xml:space="preserve"> </w:t>
            </w:r>
            <w:r>
              <w:rPr>
                <w:spacing w:val="8"/>
              </w:rPr>
              <w:t>代码和项目名称</w:t>
            </w:r>
          </w:p>
        </w:tc>
        <w:tc>
          <w:tcPr>
            <w:tcW w:w="4270" w:type="dxa"/>
            <w:gridSpan w:val="2"/>
            <w:vAlign w:val="top"/>
          </w:tcPr>
          <w:p w14:paraId="3E91739B">
            <w:pPr>
              <w:rPr>
                <w:rFonts w:ascii="Arial"/>
                <w:sz w:val="21"/>
              </w:rPr>
            </w:pPr>
          </w:p>
        </w:tc>
        <w:tc>
          <w:tcPr>
            <w:tcW w:w="2923" w:type="dxa"/>
            <w:vAlign w:val="top"/>
          </w:tcPr>
          <w:p w14:paraId="3BD32321">
            <w:pPr>
              <w:pStyle w:val="6"/>
              <w:spacing w:before="228" w:line="228" w:lineRule="auto"/>
              <w:ind w:left="629"/>
            </w:pPr>
            <w:r>
              <w:rPr>
                <w:spacing w:val="8"/>
              </w:rPr>
              <w:t>其他减免性质代码</w:t>
            </w:r>
          </w:p>
          <w:p w14:paraId="17B3E486">
            <w:pPr>
              <w:pStyle w:val="6"/>
              <w:spacing w:before="71" w:line="229" w:lineRule="auto"/>
              <w:ind w:left="943"/>
            </w:pPr>
            <w:r>
              <w:rPr>
                <w:spacing w:val="7"/>
              </w:rPr>
              <w:t>和项目名称</w:t>
            </w:r>
          </w:p>
          <w:p w14:paraId="503FCB64">
            <w:pPr>
              <w:pStyle w:val="6"/>
              <w:spacing w:before="71" w:line="228" w:lineRule="auto"/>
              <w:ind w:left="480"/>
            </w:pPr>
            <w:r>
              <w:rPr>
                <w:spacing w:val="6"/>
              </w:rPr>
              <w:t>（抵减金额</w:t>
            </w:r>
            <w:r>
              <w:rPr>
                <w:spacing w:val="4"/>
              </w:rPr>
              <w:t>：</w:t>
            </w:r>
            <w:r>
              <w:rPr>
                <w:spacing w:val="5"/>
                <w:u w:val="single" w:color="auto"/>
              </w:rPr>
              <w:t xml:space="preserve">     </w:t>
            </w:r>
            <w:r>
              <w:rPr>
                <w:spacing w:val="4"/>
              </w:rPr>
              <w:t>）</w:t>
            </w:r>
          </w:p>
        </w:tc>
        <w:tc>
          <w:tcPr>
            <w:tcW w:w="4522" w:type="dxa"/>
            <w:gridSpan w:val="2"/>
            <w:tcBorders>
              <w:right w:val="single" w:color="000000" w:sz="6" w:space="0"/>
            </w:tcBorders>
            <w:vAlign w:val="top"/>
          </w:tcPr>
          <w:p w14:paraId="11D179E3">
            <w:pPr>
              <w:rPr>
                <w:rFonts w:ascii="Arial"/>
                <w:sz w:val="21"/>
              </w:rPr>
            </w:pPr>
          </w:p>
        </w:tc>
      </w:tr>
    </w:tbl>
    <w:p w14:paraId="4D506AEB">
      <w:pPr>
        <w:rPr>
          <w:rFonts w:ascii="Arial"/>
          <w:sz w:val="21"/>
        </w:rPr>
      </w:pPr>
    </w:p>
    <w:p w14:paraId="7C68E5AF">
      <w:pPr>
        <w:rPr>
          <w:rFonts w:ascii="Arial" w:hAnsi="Arial" w:eastAsia="Arial" w:cs="Arial"/>
          <w:sz w:val="21"/>
          <w:szCs w:val="21"/>
        </w:rPr>
        <w:sectPr>
          <w:footerReference r:id="rId5" w:type="default"/>
          <w:pgSz w:w="16839" w:h="11906"/>
          <w:pgMar w:top="1012" w:right="1584" w:bottom="1156" w:left="1430" w:header="0" w:footer="991" w:gutter="0"/>
          <w:cols w:space="720" w:num="1"/>
        </w:sectPr>
      </w:pPr>
    </w:p>
    <w:p w14:paraId="62695D68">
      <w:pPr>
        <w:spacing w:line="266" w:lineRule="auto"/>
        <w:rPr>
          <w:rFonts w:ascii="Arial"/>
          <w:sz w:val="21"/>
        </w:rPr>
      </w:pPr>
    </w:p>
    <w:p w14:paraId="5F04C219">
      <w:pPr>
        <w:spacing w:line="266" w:lineRule="auto"/>
        <w:rPr>
          <w:rFonts w:ascii="Arial"/>
          <w:sz w:val="21"/>
        </w:rPr>
      </w:pPr>
    </w:p>
    <w:p w14:paraId="738E775D">
      <w:pPr>
        <w:spacing w:line="266" w:lineRule="auto"/>
        <w:rPr>
          <w:rFonts w:ascii="Arial"/>
          <w:sz w:val="21"/>
        </w:rPr>
      </w:pPr>
    </w:p>
    <w:p w14:paraId="5980C902">
      <w:pPr>
        <w:spacing w:line="266" w:lineRule="auto"/>
        <w:rPr>
          <w:rFonts w:ascii="Arial"/>
          <w:sz w:val="21"/>
        </w:rPr>
      </w:pPr>
    </w:p>
    <w:p w14:paraId="219C78FB">
      <w:pPr>
        <w:pStyle w:val="2"/>
        <w:spacing w:before="78" w:line="220" w:lineRule="auto"/>
        <w:ind w:left="541"/>
        <w:rPr>
          <w:sz w:val="24"/>
          <w:szCs w:val="24"/>
        </w:rPr>
      </w:pPr>
      <w:r>
        <w:rPr>
          <w:b/>
          <w:bCs/>
          <w:spacing w:val="-3"/>
          <w:sz w:val="24"/>
          <w:szCs w:val="24"/>
        </w:rPr>
        <w:t>权属转移对象、方式、用途逻辑关系对照表</w:t>
      </w:r>
    </w:p>
    <w:p w14:paraId="134F325F">
      <w:pPr>
        <w:spacing w:line="153" w:lineRule="exact"/>
      </w:pPr>
    </w:p>
    <w:tbl>
      <w:tblPr>
        <w:tblStyle w:val="5"/>
        <w:tblW w:w="1417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5"/>
        <w:gridCol w:w="1030"/>
        <w:gridCol w:w="1037"/>
        <w:gridCol w:w="1893"/>
        <w:gridCol w:w="6914"/>
        <w:gridCol w:w="2268"/>
      </w:tblGrid>
      <w:tr w14:paraId="1323A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3102" w:type="dxa"/>
            <w:gridSpan w:val="3"/>
            <w:tcBorders>
              <w:top w:val="single" w:color="000000" w:sz="2" w:space="0"/>
              <w:left w:val="single" w:color="000000" w:sz="2" w:space="0"/>
            </w:tcBorders>
            <w:vAlign w:val="top"/>
          </w:tcPr>
          <w:p w14:paraId="2D063F15">
            <w:pPr>
              <w:pStyle w:val="6"/>
              <w:spacing w:before="117" w:line="228" w:lineRule="auto"/>
              <w:ind w:left="926"/>
            </w:pPr>
            <w:r>
              <w:rPr>
                <w:spacing w:val="8"/>
              </w:rPr>
              <w:t>权属转移对象</w:t>
            </w:r>
          </w:p>
        </w:tc>
        <w:tc>
          <w:tcPr>
            <w:tcW w:w="8807" w:type="dxa"/>
            <w:gridSpan w:val="2"/>
            <w:vMerge w:val="restart"/>
            <w:tcBorders>
              <w:top w:val="single" w:color="000000" w:sz="2" w:space="0"/>
              <w:bottom w:val="nil"/>
            </w:tcBorders>
            <w:vAlign w:val="top"/>
          </w:tcPr>
          <w:p w14:paraId="120D7B4C">
            <w:pPr>
              <w:spacing w:line="359" w:lineRule="auto"/>
              <w:rPr>
                <w:rFonts w:ascii="Arial"/>
                <w:sz w:val="21"/>
              </w:rPr>
            </w:pPr>
          </w:p>
          <w:p w14:paraId="00EDC3C3">
            <w:pPr>
              <w:pStyle w:val="6"/>
              <w:spacing w:before="65" w:line="228" w:lineRule="auto"/>
              <w:ind w:left="3776"/>
            </w:pPr>
            <w:r>
              <w:rPr>
                <w:spacing w:val="8"/>
              </w:rPr>
              <w:t>权属转移方式</w:t>
            </w:r>
          </w:p>
        </w:tc>
        <w:tc>
          <w:tcPr>
            <w:tcW w:w="2268" w:type="dxa"/>
            <w:vMerge w:val="restart"/>
            <w:tcBorders>
              <w:top w:val="single" w:color="000000" w:sz="2" w:space="0"/>
              <w:bottom w:val="nil"/>
            </w:tcBorders>
            <w:vAlign w:val="top"/>
          </w:tcPr>
          <w:p w14:paraId="1B2180AD">
            <w:pPr>
              <w:spacing w:line="359" w:lineRule="auto"/>
              <w:rPr>
                <w:rFonts w:ascii="Arial"/>
                <w:sz w:val="21"/>
              </w:rPr>
            </w:pPr>
          </w:p>
          <w:p w14:paraId="29CAE6F9">
            <w:pPr>
              <w:pStyle w:val="6"/>
              <w:spacing w:before="65" w:line="230" w:lineRule="auto"/>
              <w:ind w:left="928"/>
            </w:pPr>
            <w:r>
              <w:rPr>
                <w:spacing w:val="3"/>
              </w:rPr>
              <w:t>用途</w:t>
            </w:r>
          </w:p>
        </w:tc>
      </w:tr>
      <w:tr w14:paraId="1581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035" w:type="dxa"/>
            <w:tcBorders>
              <w:left w:val="single" w:color="000000" w:sz="2" w:space="0"/>
            </w:tcBorders>
            <w:vAlign w:val="top"/>
          </w:tcPr>
          <w:p w14:paraId="6C84CB5C">
            <w:pPr>
              <w:pStyle w:val="6"/>
              <w:spacing w:before="55" w:line="248" w:lineRule="auto"/>
              <w:ind w:left="312" w:right="103" w:hanging="193"/>
            </w:pPr>
            <w:r>
              <w:t>一级（大</w:t>
            </w:r>
            <w:r>
              <w:rPr>
                <w:spacing w:val="1"/>
              </w:rPr>
              <w:t xml:space="preserve"> </w:t>
            </w:r>
            <w:r>
              <w:t>类）</w:t>
            </w:r>
          </w:p>
        </w:tc>
        <w:tc>
          <w:tcPr>
            <w:tcW w:w="1030" w:type="dxa"/>
            <w:vAlign w:val="top"/>
          </w:tcPr>
          <w:p w14:paraId="10DB7DA1">
            <w:pPr>
              <w:pStyle w:val="6"/>
              <w:spacing w:before="55" w:line="248" w:lineRule="auto"/>
              <w:ind w:left="304" w:right="101" w:hanging="193"/>
            </w:pPr>
            <w:r>
              <w:t>二级（小</w:t>
            </w:r>
            <w:r>
              <w:rPr>
                <w:spacing w:val="1"/>
              </w:rPr>
              <w:t xml:space="preserve"> </w:t>
            </w:r>
            <w:r>
              <w:t>类）</w:t>
            </w:r>
          </w:p>
        </w:tc>
        <w:tc>
          <w:tcPr>
            <w:tcW w:w="1037" w:type="dxa"/>
            <w:vAlign w:val="top"/>
          </w:tcPr>
          <w:p w14:paraId="6314061B">
            <w:pPr>
              <w:pStyle w:val="6"/>
              <w:spacing w:before="55" w:line="231" w:lineRule="auto"/>
              <w:ind w:left="107"/>
            </w:pPr>
            <w:r>
              <w:rPr>
                <w:spacing w:val="3"/>
              </w:rPr>
              <w:t>三级（细</w:t>
            </w:r>
          </w:p>
          <w:p w14:paraId="27840B50">
            <w:pPr>
              <w:pStyle w:val="6"/>
              <w:spacing w:before="50" w:line="219" w:lineRule="auto"/>
              <w:ind w:left="349"/>
            </w:pPr>
            <w:r>
              <w:rPr>
                <w:spacing w:val="-20"/>
              </w:rPr>
              <w:t>目）</w:t>
            </w:r>
          </w:p>
        </w:tc>
        <w:tc>
          <w:tcPr>
            <w:tcW w:w="8807" w:type="dxa"/>
            <w:gridSpan w:val="2"/>
            <w:vMerge w:val="continue"/>
            <w:tcBorders>
              <w:top w:val="nil"/>
            </w:tcBorders>
            <w:vAlign w:val="top"/>
          </w:tcPr>
          <w:p w14:paraId="5BD6B9D2">
            <w:pPr>
              <w:rPr>
                <w:rFonts w:ascii="Arial"/>
                <w:sz w:val="21"/>
              </w:rPr>
            </w:pPr>
          </w:p>
        </w:tc>
        <w:tc>
          <w:tcPr>
            <w:tcW w:w="2268" w:type="dxa"/>
            <w:vMerge w:val="continue"/>
            <w:tcBorders>
              <w:top w:val="nil"/>
            </w:tcBorders>
            <w:vAlign w:val="top"/>
          </w:tcPr>
          <w:p w14:paraId="533EF6E1">
            <w:pPr>
              <w:rPr>
                <w:rFonts w:ascii="Arial"/>
                <w:sz w:val="21"/>
              </w:rPr>
            </w:pPr>
          </w:p>
        </w:tc>
      </w:tr>
      <w:tr w14:paraId="0B546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1035" w:type="dxa"/>
            <w:vMerge w:val="restart"/>
            <w:tcBorders>
              <w:left w:val="single" w:color="000000" w:sz="2" w:space="0"/>
              <w:bottom w:val="nil"/>
            </w:tcBorders>
            <w:vAlign w:val="top"/>
          </w:tcPr>
          <w:p w14:paraId="33696EBD">
            <w:pPr>
              <w:spacing w:line="255" w:lineRule="auto"/>
              <w:rPr>
                <w:rFonts w:ascii="Arial"/>
                <w:sz w:val="21"/>
              </w:rPr>
            </w:pPr>
          </w:p>
          <w:p w14:paraId="6CF577A5">
            <w:pPr>
              <w:spacing w:line="255" w:lineRule="auto"/>
              <w:rPr>
                <w:rFonts w:ascii="Arial"/>
                <w:sz w:val="21"/>
              </w:rPr>
            </w:pPr>
          </w:p>
          <w:p w14:paraId="6FBB25B0">
            <w:pPr>
              <w:spacing w:line="255" w:lineRule="auto"/>
              <w:rPr>
                <w:rFonts w:ascii="Arial"/>
                <w:sz w:val="21"/>
              </w:rPr>
            </w:pPr>
          </w:p>
          <w:p w14:paraId="1ADDAFF5">
            <w:pPr>
              <w:spacing w:line="255" w:lineRule="auto"/>
              <w:rPr>
                <w:rFonts w:ascii="Arial"/>
                <w:sz w:val="21"/>
              </w:rPr>
            </w:pPr>
          </w:p>
          <w:p w14:paraId="765E3CC1">
            <w:pPr>
              <w:spacing w:line="255" w:lineRule="auto"/>
              <w:rPr>
                <w:rFonts w:ascii="Arial"/>
                <w:sz w:val="21"/>
              </w:rPr>
            </w:pPr>
          </w:p>
          <w:p w14:paraId="0F744705">
            <w:pPr>
              <w:spacing w:line="255" w:lineRule="auto"/>
              <w:rPr>
                <w:rFonts w:ascii="Arial"/>
                <w:sz w:val="21"/>
              </w:rPr>
            </w:pPr>
          </w:p>
          <w:p w14:paraId="0C86671D">
            <w:pPr>
              <w:spacing w:line="256" w:lineRule="auto"/>
              <w:rPr>
                <w:rFonts w:ascii="Arial"/>
                <w:sz w:val="21"/>
              </w:rPr>
            </w:pPr>
          </w:p>
          <w:p w14:paraId="1C62BEFD">
            <w:pPr>
              <w:spacing w:line="256" w:lineRule="auto"/>
              <w:rPr>
                <w:rFonts w:ascii="Arial"/>
                <w:sz w:val="21"/>
              </w:rPr>
            </w:pPr>
          </w:p>
          <w:p w14:paraId="490A4702">
            <w:pPr>
              <w:spacing w:line="256" w:lineRule="auto"/>
              <w:rPr>
                <w:rFonts w:ascii="Arial"/>
                <w:sz w:val="21"/>
              </w:rPr>
            </w:pPr>
          </w:p>
          <w:p w14:paraId="44AB6C0D">
            <w:pPr>
              <w:pStyle w:val="6"/>
              <w:spacing w:before="65" w:line="238" w:lineRule="auto"/>
              <w:ind w:left="116"/>
            </w:pPr>
            <w:r>
              <w:rPr>
                <w:spacing w:val="4"/>
              </w:rPr>
              <w:t>土地</w:t>
            </w:r>
          </w:p>
        </w:tc>
        <w:tc>
          <w:tcPr>
            <w:tcW w:w="1030" w:type="dxa"/>
            <w:vMerge w:val="restart"/>
            <w:tcBorders>
              <w:bottom w:val="nil"/>
            </w:tcBorders>
            <w:vAlign w:val="top"/>
          </w:tcPr>
          <w:p w14:paraId="18FD8A40">
            <w:pPr>
              <w:spacing w:line="305" w:lineRule="auto"/>
              <w:rPr>
                <w:rFonts w:ascii="Arial"/>
                <w:sz w:val="21"/>
              </w:rPr>
            </w:pPr>
          </w:p>
          <w:p w14:paraId="11F3568C">
            <w:pPr>
              <w:spacing w:line="306" w:lineRule="auto"/>
              <w:rPr>
                <w:rFonts w:ascii="Arial"/>
                <w:sz w:val="21"/>
              </w:rPr>
            </w:pPr>
          </w:p>
          <w:p w14:paraId="6C16973A">
            <w:pPr>
              <w:spacing w:line="306" w:lineRule="auto"/>
              <w:rPr>
                <w:rFonts w:ascii="Arial"/>
                <w:sz w:val="21"/>
              </w:rPr>
            </w:pPr>
          </w:p>
          <w:p w14:paraId="33537915">
            <w:pPr>
              <w:pStyle w:val="6"/>
              <w:spacing w:before="65" w:line="267" w:lineRule="auto"/>
              <w:ind w:left="407" w:right="195" w:hanging="188"/>
            </w:pPr>
            <w:r>
              <w:t>国有土 地</w:t>
            </w:r>
          </w:p>
        </w:tc>
        <w:tc>
          <w:tcPr>
            <w:tcW w:w="1037" w:type="dxa"/>
            <w:vMerge w:val="restart"/>
            <w:tcBorders>
              <w:bottom w:val="nil"/>
            </w:tcBorders>
            <w:vAlign w:val="top"/>
          </w:tcPr>
          <w:p w14:paraId="046CB5CD">
            <w:pPr>
              <w:spacing w:line="266" w:lineRule="auto"/>
              <w:rPr>
                <w:rFonts w:ascii="Arial"/>
                <w:sz w:val="21"/>
              </w:rPr>
            </w:pPr>
          </w:p>
          <w:p w14:paraId="749E4518">
            <w:pPr>
              <w:spacing w:line="267" w:lineRule="auto"/>
              <w:rPr>
                <w:rFonts w:ascii="Arial"/>
                <w:sz w:val="21"/>
              </w:rPr>
            </w:pPr>
          </w:p>
          <w:p w14:paraId="3D656F4A">
            <w:pPr>
              <w:spacing w:line="267" w:lineRule="auto"/>
              <w:rPr>
                <w:rFonts w:ascii="Arial"/>
                <w:sz w:val="21"/>
              </w:rPr>
            </w:pPr>
          </w:p>
          <w:p w14:paraId="34FCD2E1">
            <w:pPr>
              <w:spacing w:line="267" w:lineRule="auto"/>
              <w:rPr>
                <w:rFonts w:ascii="Arial"/>
                <w:sz w:val="21"/>
              </w:rPr>
            </w:pPr>
          </w:p>
          <w:p w14:paraId="7FDBA3D4">
            <w:pPr>
              <w:pStyle w:val="6"/>
              <w:spacing w:before="65" w:line="229" w:lineRule="auto"/>
              <w:ind w:left="109"/>
            </w:pPr>
            <w:r>
              <w:t>无</w:t>
            </w:r>
          </w:p>
        </w:tc>
        <w:tc>
          <w:tcPr>
            <w:tcW w:w="8807" w:type="dxa"/>
            <w:gridSpan w:val="2"/>
            <w:vAlign w:val="top"/>
          </w:tcPr>
          <w:p w14:paraId="27C68374">
            <w:pPr>
              <w:pStyle w:val="6"/>
              <w:spacing w:before="208" w:line="228" w:lineRule="auto"/>
              <w:ind w:left="3672"/>
            </w:pPr>
            <w:r>
              <w:rPr>
                <w:spacing w:val="8"/>
              </w:rPr>
              <w:t>土地使用权出让</w:t>
            </w:r>
          </w:p>
        </w:tc>
        <w:tc>
          <w:tcPr>
            <w:tcW w:w="2268" w:type="dxa"/>
            <w:vAlign w:val="top"/>
          </w:tcPr>
          <w:p w14:paraId="435C6A2D">
            <w:pPr>
              <w:pStyle w:val="6"/>
              <w:spacing w:before="59" w:line="230" w:lineRule="auto"/>
              <w:ind w:left="131"/>
            </w:pPr>
            <w:r>
              <w:rPr>
                <w:spacing w:val="3"/>
              </w:rPr>
              <w:t>1.住宅用地</w:t>
            </w:r>
          </w:p>
          <w:p w14:paraId="313F61FF">
            <w:pPr>
              <w:pStyle w:val="6"/>
              <w:spacing w:before="50" w:line="216" w:lineRule="auto"/>
              <w:ind w:left="118"/>
            </w:pPr>
            <w:r>
              <w:rPr>
                <w:spacing w:val="6"/>
              </w:rPr>
              <w:t>2.非住宅用地</w:t>
            </w:r>
          </w:p>
        </w:tc>
      </w:tr>
      <w:tr w14:paraId="26CD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35" w:type="dxa"/>
            <w:vMerge w:val="continue"/>
            <w:tcBorders>
              <w:top w:val="nil"/>
              <w:left w:val="single" w:color="000000" w:sz="2" w:space="0"/>
              <w:bottom w:val="nil"/>
            </w:tcBorders>
            <w:vAlign w:val="top"/>
          </w:tcPr>
          <w:p w14:paraId="22BBACD4">
            <w:pPr>
              <w:rPr>
                <w:rFonts w:ascii="Arial"/>
                <w:sz w:val="21"/>
              </w:rPr>
            </w:pPr>
          </w:p>
        </w:tc>
        <w:tc>
          <w:tcPr>
            <w:tcW w:w="1030" w:type="dxa"/>
            <w:vMerge w:val="continue"/>
            <w:tcBorders>
              <w:top w:val="nil"/>
              <w:bottom w:val="nil"/>
            </w:tcBorders>
            <w:vAlign w:val="top"/>
          </w:tcPr>
          <w:p w14:paraId="1D77DA07">
            <w:pPr>
              <w:rPr>
                <w:rFonts w:ascii="Arial"/>
                <w:sz w:val="21"/>
              </w:rPr>
            </w:pPr>
          </w:p>
        </w:tc>
        <w:tc>
          <w:tcPr>
            <w:tcW w:w="1037" w:type="dxa"/>
            <w:vMerge w:val="continue"/>
            <w:tcBorders>
              <w:top w:val="nil"/>
              <w:bottom w:val="nil"/>
            </w:tcBorders>
            <w:vAlign w:val="top"/>
          </w:tcPr>
          <w:p w14:paraId="485DE325">
            <w:pPr>
              <w:rPr>
                <w:rFonts w:ascii="Arial"/>
                <w:sz w:val="21"/>
              </w:rPr>
            </w:pPr>
          </w:p>
        </w:tc>
        <w:tc>
          <w:tcPr>
            <w:tcW w:w="1893" w:type="dxa"/>
            <w:vMerge w:val="restart"/>
            <w:tcBorders>
              <w:bottom w:val="nil"/>
            </w:tcBorders>
            <w:vAlign w:val="top"/>
          </w:tcPr>
          <w:p w14:paraId="40C02513">
            <w:pPr>
              <w:spacing w:line="253" w:lineRule="auto"/>
              <w:rPr>
                <w:rFonts w:ascii="Arial"/>
                <w:sz w:val="21"/>
              </w:rPr>
            </w:pPr>
          </w:p>
          <w:p w14:paraId="06A1D744">
            <w:pPr>
              <w:spacing w:line="254" w:lineRule="auto"/>
              <w:rPr>
                <w:rFonts w:ascii="Arial"/>
                <w:sz w:val="21"/>
              </w:rPr>
            </w:pPr>
          </w:p>
          <w:p w14:paraId="366C1F1D">
            <w:pPr>
              <w:spacing w:line="254" w:lineRule="auto"/>
              <w:rPr>
                <w:rFonts w:ascii="Arial"/>
                <w:sz w:val="21"/>
              </w:rPr>
            </w:pPr>
          </w:p>
          <w:p w14:paraId="0FEFD3DC">
            <w:pPr>
              <w:pStyle w:val="6"/>
              <w:spacing w:before="65" w:line="228" w:lineRule="auto"/>
              <w:ind w:left="213"/>
            </w:pPr>
            <w:r>
              <w:rPr>
                <w:spacing w:val="8"/>
              </w:rPr>
              <w:t>土地使用权转让</w:t>
            </w:r>
          </w:p>
        </w:tc>
        <w:tc>
          <w:tcPr>
            <w:tcW w:w="6914" w:type="dxa"/>
            <w:vAlign w:val="top"/>
          </w:tcPr>
          <w:p w14:paraId="5D3CA9C1">
            <w:pPr>
              <w:pStyle w:val="6"/>
              <w:spacing w:before="61" w:line="246" w:lineRule="auto"/>
              <w:ind w:left="111" w:right="95" w:firstLine="420"/>
            </w:pPr>
            <w:r>
              <w:rPr>
                <w:spacing w:val="12"/>
              </w:rPr>
              <w:t>土地使用权出售(包括作价投资入股、偿还债务等应交付经济利益的</w:t>
            </w:r>
            <w:r>
              <w:rPr>
                <w:spacing w:val="10"/>
              </w:rPr>
              <w:t xml:space="preserve"> </w:t>
            </w:r>
            <w:r>
              <w:rPr>
                <w:spacing w:val="5"/>
              </w:rPr>
              <w:t>方式)</w:t>
            </w:r>
          </w:p>
        </w:tc>
        <w:tc>
          <w:tcPr>
            <w:tcW w:w="2268" w:type="dxa"/>
            <w:vAlign w:val="top"/>
          </w:tcPr>
          <w:p w14:paraId="7AE1F99D">
            <w:pPr>
              <w:pStyle w:val="6"/>
              <w:spacing w:before="60" w:line="230" w:lineRule="auto"/>
              <w:ind w:left="131"/>
            </w:pPr>
            <w:r>
              <w:rPr>
                <w:spacing w:val="3"/>
              </w:rPr>
              <w:t>1.住宅用地</w:t>
            </w:r>
          </w:p>
          <w:p w14:paraId="239C870E">
            <w:pPr>
              <w:pStyle w:val="6"/>
              <w:spacing w:before="50" w:line="216" w:lineRule="auto"/>
              <w:ind w:left="118"/>
            </w:pPr>
            <w:r>
              <w:rPr>
                <w:spacing w:val="6"/>
              </w:rPr>
              <w:t>2.非住宅用地</w:t>
            </w:r>
          </w:p>
        </w:tc>
      </w:tr>
      <w:tr w14:paraId="4672D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35" w:type="dxa"/>
            <w:vMerge w:val="continue"/>
            <w:tcBorders>
              <w:top w:val="nil"/>
              <w:left w:val="single" w:color="000000" w:sz="2" w:space="0"/>
              <w:bottom w:val="nil"/>
            </w:tcBorders>
            <w:vAlign w:val="top"/>
          </w:tcPr>
          <w:p w14:paraId="451FFBCC">
            <w:pPr>
              <w:rPr>
                <w:rFonts w:ascii="Arial"/>
                <w:sz w:val="21"/>
              </w:rPr>
            </w:pPr>
          </w:p>
        </w:tc>
        <w:tc>
          <w:tcPr>
            <w:tcW w:w="1030" w:type="dxa"/>
            <w:vMerge w:val="continue"/>
            <w:tcBorders>
              <w:top w:val="nil"/>
              <w:bottom w:val="nil"/>
            </w:tcBorders>
            <w:vAlign w:val="top"/>
          </w:tcPr>
          <w:p w14:paraId="2699451B">
            <w:pPr>
              <w:rPr>
                <w:rFonts w:ascii="Arial"/>
                <w:sz w:val="21"/>
              </w:rPr>
            </w:pPr>
          </w:p>
        </w:tc>
        <w:tc>
          <w:tcPr>
            <w:tcW w:w="1037" w:type="dxa"/>
            <w:vMerge w:val="continue"/>
            <w:tcBorders>
              <w:top w:val="nil"/>
              <w:bottom w:val="nil"/>
            </w:tcBorders>
            <w:vAlign w:val="top"/>
          </w:tcPr>
          <w:p w14:paraId="715E3821">
            <w:pPr>
              <w:rPr>
                <w:rFonts w:ascii="Arial"/>
                <w:sz w:val="21"/>
              </w:rPr>
            </w:pPr>
          </w:p>
        </w:tc>
        <w:tc>
          <w:tcPr>
            <w:tcW w:w="1893" w:type="dxa"/>
            <w:vMerge w:val="continue"/>
            <w:tcBorders>
              <w:top w:val="nil"/>
              <w:bottom w:val="nil"/>
            </w:tcBorders>
            <w:vAlign w:val="top"/>
          </w:tcPr>
          <w:p w14:paraId="1E0456C1">
            <w:pPr>
              <w:rPr>
                <w:rFonts w:ascii="Arial"/>
                <w:sz w:val="21"/>
              </w:rPr>
            </w:pPr>
          </w:p>
        </w:tc>
        <w:tc>
          <w:tcPr>
            <w:tcW w:w="6914" w:type="dxa"/>
            <w:vAlign w:val="top"/>
          </w:tcPr>
          <w:p w14:paraId="335606EF">
            <w:pPr>
              <w:pStyle w:val="6"/>
              <w:spacing w:before="211" w:line="227" w:lineRule="auto"/>
              <w:ind w:left="531"/>
            </w:pPr>
            <w:r>
              <w:rPr>
                <w:spacing w:val="9"/>
              </w:rPr>
              <w:t>土地使用权赠与(包括以划转、奖励、继承等没有价格的方式)</w:t>
            </w:r>
          </w:p>
        </w:tc>
        <w:tc>
          <w:tcPr>
            <w:tcW w:w="2268" w:type="dxa"/>
            <w:vAlign w:val="top"/>
          </w:tcPr>
          <w:p w14:paraId="38B13ED3">
            <w:pPr>
              <w:pStyle w:val="6"/>
              <w:spacing w:before="60" w:line="230" w:lineRule="auto"/>
              <w:ind w:left="131"/>
            </w:pPr>
            <w:r>
              <w:rPr>
                <w:spacing w:val="3"/>
              </w:rPr>
              <w:t>1.住宅用地</w:t>
            </w:r>
          </w:p>
          <w:p w14:paraId="5B76AED0">
            <w:pPr>
              <w:pStyle w:val="6"/>
              <w:spacing w:before="51" w:line="215" w:lineRule="auto"/>
              <w:ind w:left="118"/>
            </w:pPr>
            <w:r>
              <w:rPr>
                <w:spacing w:val="6"/>
              </w:rPr>
              <w:t>2.非住宅用地</w:t>
            </w:r>
          </w:p>
        </w:tc>
      </w:tr>
      <w:tr w14:paraId="4C2BD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35" w:type="dxa"/>
            <w:vMerge w:val="continue"/>
            <w:tcBorders>
              <w:top w:val="nil"/>
              <w:left w:val="single" w:color="000000" w:sz="2" w:space="0"/>
              <w:bottom w:val="nil"/>
            </w:tcBorders>
            <w:vAlign w:val="top"/>
          </w:tcPr>
          <w:p w14:paraId="7B6FB0B9">
            <w:pPr>
              <w:rPr>
                <w:rFonts w:ascii="Arial"/>
                <w:sz w:val="21"/>
              </w:rPr>
            </w:pPr>
          </w:p>
        </w:tc>
        <w:tc>
          <w:tcPr>
            <w:tcW w:w="1030" w:type="dxa"/>
            <w:vMerge w:val="continue"/>
            <w:tcBorders>
              <w:top w:val="nil"/>
            </w:tcBorders>
            <w:vAlign w:val="top"/>
          </w:tcPr>
          <w:p w14:paraId="0A924E7E">
            <w:pPr>
              <w:rPr>
                <w:rFonts w:ascii="Arial"/>
                <w:sz w:val="21"/>
              </w:rPr>
            </w:pPr>
          </w:p>
        </w:tc>
        <w:tc>
          <w:tcPr>
            <w:tcW w:w="1037" w:type="dxa"/>
            <w:vMerge w:val="continue"/>
            <w:tcBorders>
              <w:top w:val="nil"/>
            </w:tcBorders>
            <w:vAlign w:val="top"/>
          </w:tcPr>
          <w:p w14:paraId="26055643">
            <w:pPr>
              <w:rPr>
                <w:rFonts w:ascii="Arial"/>
                <w:sz w:val="21"/>
              </w:rPr>
            </w:pPr>
          </w:p>
        </w:tc>
        <w:tc>
          <w:tcPr>
            <w:tcW w:w="1893" w:type="dxa"/>
            <w:vMerge w:val="continue"/>
            <w:tcBorders>
              <w:top w:val="nil"/>
            </w:tcBorders>
            <w:vAlign w:val="top"/>
          </w:tcPr>
          <w:p w14:paraId="12EEC06E">
            <w:pPr>
              <w:rPr>
                <w:rFonts w:ascii="Arial"/>
                <w:sz w:val="21"/>
              </w:rPr>
            </w:pPr>
          </w:p>
        </w:tc>
        <w:tc>
          <w:tcPr>
            <w:tcW w:w="6914" w:type="dxa"/>
            <w:vAlign w:val="top"/>
          </w:tcPr>
          <w:p w14:paraId="564B75B4">
            <w:pPr>
              <w:pStyle w:val="6"/>
              <w:spacing w:before="212" w:line="228" w:lineRule="auto"/>
              <w:ind w:left="531"/>
            </w:pPr>
            <w:r>
              <w:rPr>
                <w:spacing w:val="8"/>
              </w:rPr>
              <w:t>土地使用权互换</w:t>
            </w:r>
          </w:p>
        </w:tc>
        <w:tc>
          <w:tcPr>
            <w:tcW w:w="2268" w:type="dxa"/>
            <w:vAlign w:val="top"/>
          </w:tcPr>
          <w:p w14:paraId="45EE2C05">
            <w:pPr>
              <w:pStyle w:val="6"/>
              <w:spacing w:before="63" w:line="230" w:lineRule="auto"/>
              <w:ind w:left="131"/>
            </w:pPr>
            <w:r>
              <w:rPr>
                <w:spacing w:val="3"/>
              </w:rPr>
              <w:t>1.住宅用地</w:t>
            </w:r>
          </w:p>
          <w:p w14:paraId="1D12CEA6">
            <w:pPr>
              <w:pStyle w:val="6"/>
              <w:spacing w:before="50" w:line="213" w:lineRule="auto"/>
              <w:ind w:left="118"/>
            </w:pPr>
            <w:r>
              <w:rPr>
                <w:spacing w:val="6"/>
              </w:rPr>
              <w:t>2.非住宅用地</w:t>
            </w:r>
          </w:p>
        </w:tc>
      </w:tr>
      <w:tr w14:paraId="0AFB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35" w:type="dxa"/>
            <w:vMerge w:val="continue"/>
            <w:tcBorders>
              <w:top w:val="nil"/>
              <w:left w:val="single" w:color="000000" w:sz="2" w:space="0"/>
              <w:bottom w:val="nil"/>
            </w:tcBorders>
            <w:vAlign w:val="top"/>
          </w:tcPr>
          <w:p w14:paraId="2A56AA81">
            <w:pPr>
              <w:rPr>
                <w:rFonts w:ascii="Arial"/>
                <w:sz w:val="21"/>
              </w:rPr>
            </w:pPr>
          </w:p>
        </w:tc>
        <w:tc>
          <w:tcPr>
            <w:tcW w:w="1030" w:type="dxa"/>
            <w:vMerge w:val="restart"/>
            <w:tcBorders>
              <w:bottom w:val="nil"/>
            </w:tcBorders>
            <w:vAlign w:val="top"/>
          </w:tcPr>
          <w:p w14:paraId="26924463">
            <w:pPr>
              <w:spacing w:line="307" w:lineRule="auto"/>
              <w:rPr>
                <w:rFonts w:ascii="Arial"/>
                <w:sz w:val="21"/>
              </w:rPr>
            </w:pPr>
          </w:p>
          <w:p w14:paraId="03310B5C">
            <w:pPr>
              <w:spacing w:line="307" w:lineRule="auto"/>
              <w:rPr>
                <w:rFonts w:ascii="Arial"/>
                <w:sz w:val="21"/>
              </w:rPr>
            </w:pPr>
          </w:p>
          <w:p w14:paraId="5B25D56A">
            <w:pPr>
              <w:spacing w:line="307" w:lineRule="auto"/>
              <w:rPr>
                <w:rFonts w:ascii="Arial"/>
                <w:sz w:val="21"/>
              </w:rPr>
            </w:pPr>
          </w:p>
          <w:p w14:paraId="5EE68998">
            <w:pPr>
              <w:pStyle w:val="6"/>
              <w:spacing w:before="65" w:line="267" w:lineRule="auto"/>
              <w:ind w:left="407" w:right="195" w:hanging="208"/>
            </w:pPr>
            <w:r>
              <w:rPr>
                <w:spacing w:val="6"/>
              </w:rPr>
              <w:t>集体土</w:t>
            </w:r>
            <w:r>
              <w:rPr>
                <w:spacing w:val="1"/>
              </w:rPr>
              <w:t xml:space="preserve"> </w:t>
            </w:r>
            <w:r>
              <w:t>地</w:t>
            </w:r>
          </w:p>
        </w:tc>
        <w:tc>
          <w:tcPr>
            <w:tcW w:w="1037" w:type="dxa"/>
            <w:vMerge w:val="restart"/>
            <w:tcBorders>
              <w:bottom w:val="nil"/>
            </w:tcBorders>
            <w:vAlign w:val="top"/>
          </w:tcPr>
          <w:p w14:paraId="6733D4DB">
            <w:pPr>
              <w:spacing w:line="267" w:lineRule="auto"/>
              <w:rPr>
                <w:rFonts w:ascii="Arial"/>
                <w:sz w:val="21"/>
              </w:rPr>
            </w:pPr>
          </w:p>
          <w:p w14:paraId="20B21633">
            <w:pPr>
              <w:spacing w:line="268" w:lineRule="auto"/>
              <w:rPr>
                <w:rFonts w:ascii="Arial"/>
                <w:sz w:val="21"/>
              </w:rPr>
            </w:pPr>
          </w:p>
          <w:p w14:paraId="3BBFE519">
            <w:pPr>
              <w:spacing w:line="268" w:lineRule="auto"/>
              <w:rPr>
                <w:rFonts w:ascii="Arial"/>
                <w:sz w:val="21"/>
              </w:rPr>
            </w:pPr>
          </w:p>
          <w:p w14:paraId="15048E04">
            <w:pPr>
              <w:spacing w:line="268" w:lineRule="auto"/>
              <w:rPr>
                <w:rFonts w:ascii="Arial"/>
                <w:sz w:val="21"/>
              </w:rPr>
            </w:pPr>
          </w:p>
          <w:p w14:paraId="3CC9B542">
            <w:pPr>
              <w:pStyle w:val="6"/>
              <w:spacing w:before="66" w:line="229" w:lineRule="auto"/>
              <w:ind w:left="109"/>
            </w:pPr>
            <w:r>
              <w:t>无</w:t>
            </w:r>
          </w:p>
        </w:tc>
        <w:tc>
          <w:tcPr>
            <w:tcW w:w="8807" w:type="dxa"/>
            <w:gridSpan w:val="2"/>
            <w:vAlign w:val="top"/>
          </w:tcPr>
          <w:p w14:paraId="34B02623">
            <w:pPr>
              <w:pStyle w:val="6"/>
              <w:spacing w:before="212" w:line="228" w:lineRule="auto"/>
              <w:ind w:left="3672"/>
            </w:pPr>
            <w:r>
              <w:rPr>
                <w:spacing w:val="8"/>
              </w:rPr>
              <w:t>土地使用权出让</w:t>
            </w:r>
          </w:p>
        </w:tc>
        <w:tc>
          <w:tcPr>
            <w:tcW w:w="2268" w:type="dxa"/>
            <w:vAlign w:val="top"/>
          </w:tcPr>
          <w:p w14:paraId="53F7874E">
            <w:pPr>
              <w:pStyle w:val="6"/>
              <w:spacing w:before="63" w:line="230" w:lineRule="auto"/>
              <w:ind w:left="131"/>
            </w:pPr>
            <w:r>
              <w:rPr>
                <w:spacing w:val="3"/>
              </w:rPr>
              <w:t>1.住宅用地</w:t>
            </w:r>
          </w:p>
          <w:p w14:paraId="6F34CBF7">
            <w:pPr>
              <w:pStyle w:val="6"/>
              <w:spacing w:before="50" w:line="213" w:lineRule="auto"/>
              <w:ind w:left="118"/>
            </w:pPr>
            <w:r>
              <w:rPr>
                <w:spacing w:val="6"/>
              </w:rPr>
              <w:t>2.非住宅用地</w:t>
            </w:r>
          </w:p>
        </w:tc>
      </w:tr>
      <w:tr w14:paraId="1C05F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35" w:type="dxa"/>
            <w:vMerge w:val="continue"/>
            <w:tcBorders>
              <w:top w:val="nil"/>
              <w:left w:val="single" w:color="000000" w:sz="2" w:space="0"/>
              <w:bottom w:val="nil"/>
            </w:tcBorders>
            <w:vAlign w:val="top"/>
          </w:tcPr>
          <w:p w14:paraId="4812C588">
            <w:pPr>
              <w:rPr>
                <w:rFonts w:ascii="Arial"/>
                <w:sz w:val="21"/>
              </w:rPr>
            </w:pPr>
          </w:p>
        </w:tc>
        <w:tc>
          <w:tcPr>
            <w:tcW w:w="1030" w:type="dxa"/>
            <w:vMerge w:val="continue"/>
            <w:tcBorders>
              <w:top w:val="nil"/>
              <w:bottom w:val="nil"/>
            </w:tcBorders>
            <w:vAlign w:val="top"/>
          </w:tcPr>
          <w:p w14:paraId="7374D417">
            <w:pPr>
              <w:rPr>
                <w:rFonts w:ascii="Arial"/>
                <w:sz w:val="21"/>
              </w:rPr>
            </w:pPr>
          </w:p>
        </w:tc>
        <w:tc>
          <w:tcPr>
            <w:tcW w:w="1037" w:type="dxa"/>
            <w:vMerge w:val="continue"/>
            <w:tcBorders>
              <w:top w:val="nil"/>
              <w:bottom w:val="nil"/>
            </w:tcBorders>
            <w:vAlign w:val="top"/>
          </w:tcPr>
          <w:p w14:paraId="53C78F9A">
            <w:pPr>
              <w:rPr>
                <w:rFonts w:ascii="Arial"/>
                <w:sz w:val="21"/>
              </w:rPr>
            </w:pPr>
          </w:p>
        </w:tc>
        <w:tc>
          <w:tcPr>
            <w:tcW w:w="1893" w:type="dxa"/>
            <w:vMerge w:val="restart"/>
            <w:tcBorders>
              <w:bottom w:val="nil"/>
              <w:right w:val="single" w:color="000000" w:sz="2" w:space="0"/>
            </w:tcBorders>
            <w:vAlign w:val="top"/>
          </w:tcPr>
          <w:p w14:paraId="0FE8B32A">
            <w:pPr>
              <w:spacing w:line="254" w:lineRule="auto"/>
              <w:rPr>
                <w:rFonts w:ascii="Arial"/>
                <w:sz w:val="21"/>
              </w:rPr>
            </w:pPr>
          </w:p>
          <w:p w14:paraId="4406871D">
            <w:pPr>
              <w:spacing w:line="255" w:lineRule="auto"/>
              <w:rPr>
                <w:rFonts w:ascii="Arial"/>
                <w:sz w:val="21"/>
              </w:rPr>
            </w:pPr>
          </w:p>
          <w:p w14:paraId="12480FDC">
            <w:pPr>
              <w:spacing w:line="255" w:lineRule="auto"/>
              <w:rPr>
                <w:rFonts w:ascii="Arial"/>
                <w:sz w:val="21"/>
              </w:rPr>
            </w:pPr>
          </w:p>
          <w:p w14:paraId="645C8756">
            <w:pPr>
              <w:pStyle w:val="6"/>
              <w:spacing w:before="65" w:line="228" w:lineRule="auto"/>
              <w:ind w:left="213"/>
            </w:pPr>
            <w:r>
              <w:rPr>
                <w:spacing w:val="8"/>
              </w:rPr>
              <w:t>土地使用权转让</w:t>
            </w:r>
          </w:p>
        </w:tc>
        <w:tc>
          <w:tcPr>
            <w:tcW w:w="6914" w:type="dxa"/>
            <w:tcBorders>
              <w:left w:val="single" w:color="000000" w:sz="2" w:space="0"/>
            </w:tcBorders>
            <w:vAlign w:val="top"/>
          </w:tcPr>
          <w:p w14:paraId="48A12AB6">
            <w:pPr>
              <w:pStyle w:val="6"/>
              <w:spacing w:before="63" w:line="245" w:lineRule="auto"/>
              <w:ind w:left="116" w:right="95" w:firstLine="420"/>
            </w:pPr>
            <w:r>
              <w:rPr>
                <w:spacing w:val="12"/>
              </w:rPr>
              <w:t>土地使用权出售(包括作价投资入股、偿还债务等应交付经济利益的</w:t>
            </w:r>
            <w:r>
              <w:rPr>
                <w:spacing w:val="10"/>
              </w:rPr>
              <w:t xml:space="preserve"> </w:t>
            </w:r>
            <w:r>
              <w:rPr>
                <w:spacing w:val="5"/>
              </w:rPr>
              <w:t>方式)</w:t>
            </w:r>
          </w:p>
        </w:tc>
        <w:tc>
          <w:tcPr>
            <w:tcW w:w="2268" w:type="dxa"/>
            <w:vAlign w:val="top"/>
          </w:tcPr>
          <w:p w14:paraId="19591B4F">
            <w:pPr>
              <w:pStyle w:val="6"/>
              <w:spacing w:before="63" w:line="230" w:lineRule="auto"/>
              <w:ind w:left="131"/>
            </w:pPr>
            <w:r>
              <w:rPr>
                <w:spacing w:val="3"/>
              </w:rPr>
              <w:t>1.住宅用地</w:t>
            </w:r>
          </w:p>
          <w:p w14:paraId="470A4681">
            <w:pPr>
              <w:pStyle w:val="6"/>
              <w:spacing w:before="50" w:line="213" w:lineRule="auto"/>
              <w:ind w:left="118"/>
            </w:pPr>
            <w:r>
              <w:rPr>
                <w:spacing w:val="6"/>
              </w:rPr>
              <w:t>2.非住宅用地</w:t>
            </w:r>
          </w:p>
        </w:tc>
      </w:tr>
      <w:tr w14:paraId="5820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35" w:type="dxa"/>
            <w:vMerge w:val="continue"/>
            <w:tcBorders>
              <w:top w:val="nil"/>
              <w:left w:val="single" w:color="000000" w:sz="2" w:space="0"/>
              <w:bottom w:val="nil"/>
            </w:tcBorders>
            <w:vAlign w:val="top"/>
          </w:tcPr>
          <w:p w14:paraId="59549B12">
            <w:pPr>
              <w:rPr>
                <w:rFonts w:ascii="Arial"/>
                <w:sz w:val="21"/>
              </w:rPr>
            </w:pPr>
          </w:p>
        </w:tc>
        <w:tc>
          <w:tcPr>
            <w:tcW w:w="1030" w:type="dxa"/>
            <w:vMerge w:val="continue"/>
            <w:tcBorders>
              <w:top w:val="nil"/>
              <w:bottom w:val="nil"/>
            </w:tcBorders>
            <w:vAlign w:val="top"/>
          </w:tcPr>
          <w:p w14:paraId="1804D4AB">
            <w:pPr>
              <w:rPr>
                <w:rFonts w:ascii="Arial"/>
                <w:sz w:val="21"/>
              </w:rPr>
            </w:pPr>
          </w:p>
        </w:tc>
        <w:tc>
          <w:tcPr>
            <w:tcW w:w="1037" w:type="dxa"/>
            <w:vMerge w:val="continue"/>
            <w:tcBorders>
              <w:top w:val="nil"/>
              <w:bottom w:val="nil"/>
            </w:tcBorders>
            <w:vAlign w:val="top"/>
          </w:tcPr>
          <w:p w14:paraId="35CD4D93">
            <w:pPr>
              <w:rPr>
                <w:rFonts w:ascii="Arial"/>
                <w:sz w:val="21"/>
              </w:rPr>
            </w:pPr>
          </w:p>
        </w:tc>
        <w:tc>
          <w:tcPr>
            <w:tcW w:w="1893" w:type="dxa"/>
            <w:vMerge w:val="continue"/>
            <w:tcBorders>
              <w:top w:val="nil"/>
              <w:bottom w:val="nil"/>
              <w:right w:val="single" w:color="000000" w:sz="2" w:space="0"/>
            </w:tcBorders>
            <w:vAlign w:val="top"/>
          </w:tcPr>
          <w:p w14:paraId="72FA3073">
            <w:pPr>
              <w:rPr>
                <w:rFonts w:ascii="Arial"/>
                <w:sz w:val="21"/>
              </w:rPr>
            </w:pPr>
          </w:p>
        </w:tc>
        <w:tc>
          <w:tcPr>
            <w:tcW w:w="6914" w:type="dxa"/>
            <w:tcBorders>
              <w:left w:val="single" w:color="000000" w:sz="2" w:space="0"/>
            </w:tcBorders>
            <w:vAlign w:val="top"/>
          </w:tcPr>
          <w:p w14:paraId="0359D440">
            <w:pPr>
              <w:pStyle w:val="6"/>
              <w:spacing w:before="215" w:line="227" w:lineRule="auto"/>
              <w:ind w:left="536"/>
            </w:pPr>
            <w:r>
              <w:rPr>
                <w:spacing w:val="9"/>
              </w:rPr>
              <w:t>土地使用权赠与(包括以划转、奖励、继承等没有价格的方式)</w:t>
            </w:r>
          </w:p>
        </w:tc>
        <w:tc>
          <w:tcPr>
            <w:tcW w:w="2268" w:type="dxa"/>
            <w:vAlign w:val="top"/>
          </w:tcPr>
          <w:p w14:paraId="57DC6B21">
            <w:pPr>
              <w:pStyle w:val="6"/>
              <w:spacing w:before="66" w:line="230" w:lineRule="auto"/>
              <w:ind w:left="131"/>
            </w:pPr>
            <w:r>
              <w:rPr>
                <w:spacing w:val="3"/>
              </w:rPr>
              <w:t>1.住宅用地</w:t>
            </w:r>
          </w:p>
          <w:p w14:paraId="2CA77301">
            <w:pPr>
              <w:pStyle w:val="6"/>
              <w:spacing w:before="51" w:line="210" w:lineRule="auto"/>
              <w:ind w:left="118"/>
            </w:pPr>
            <w:r>
              <w:rPr>
                <w:spacing w:val="6"/>
              </w:rPr>
              <w:t>2.非住宅用地</w:t>
            </w:r>
          </w:p>
        </w:tc>
      </w:tr>
      <w:tr w14:paraId="18971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trPr>
        <w:tc>
          <w:tcPr>
            <w:tcW w:w="1035" w:type="dxa"/>
            <w:vMerge w:val="continue"/>
            <w:tcBorders>
              <w:top w:val="nil"/>
              <w:left w:val="single" w:color="000000" w:sz="2" w:space="0"/>
            </w:tcBorders>
            <w:vAlign w:val="top"/>
          </w:tcPr>
          <w:p w14:paraId="05D525E9">
            <w:pPr>
              <w:rPr>
                <w:rFonts w:ascii="Arial"/>
                <w:sz w:val="21"/>
              </w:rPr>
            </w:pPr>
          </w:p>
        </w:tc>
        <w:tc>
          <w:tcPr>
            <w:tcW w:w="1030" w:type="dxa"/>
            <w:vMerge w:val="continue"/>
            <w:tcBorders>
              <w:top w:val="nil"/>
            </w:tcBorders>
            <w:vAlign w:val="top"/>
          </w:tcPr>
          <w:p w14:paraId="60BE0AAF">
            <w:pPr>
              <w:rPr>
                <w:rFonts w:ascii="Arial"/>
                <w:sz w:val="21"/>
              </w:rPr>
            </w:pPr>
          </w:p>
        </w:tc>
        <w:tc>
          <w:tcPr>
            <w:tcW w:w="1037" w:type="dxa"/>
            <w:vMerge w:val="continue"/>
            <w:tcBorders>
              <w:top w:val="nil"/>
            </w:tcBorders>
            <w:vAlign w:val="top"/>
          </w:tcPr>
          <w:p w14:paraId="6F866C0F">
            <w:pPr>
              <w:rPr>
                <w:rFonts w:ascii="Arial"/>
                <w:sz w:val="21"/>
              </w:rPr>
            </w:pPr>
          </w:p>
        </w:tc>
        <w:tc>
          <w:tcPr>
            <w:tcW w:w="1893" w:type="dxa"/>
            <w:vMerge w:val="continue"/>
            <w:tcBorders>
              <w:top w:val="nil"/>
              <w:right w:val="single" w:color="000000" w:sz="2" w:space="0"/>
            </w:tcBorders>
            <w:vAlign w:val="top"/>
          </w:tcPr>
          <w:p w14:paraId="06BFD7F0">
            <w:pPr>
              <w:rPr>
                <w:rFonts w:ascii="Arial"/>
                <w:sz w:val="21"/>
              </w:rPr>
            </w:pPr>
          </w:p>
        </w:tc>
        <w:tc>
          <w:tcPr>
            <w:tcW w:w="6914" w:type="dxa"/>
            <w:tcBorders>
              <w:left w:val="single" w:color="000000" w:sz="2" w:space="0"/>
            </w:tcBorders>
            <w:vAlign w:val="top"/>
          </w:tcPr>
          <w:p w14:paraId="781D49D8">
            <w:pPr>
              <w:pStyle w:val="6"/>
              <w:spacing w:before="215" w:line="228" w:lineRule="auto"/>
              <w:ind w:left="536"/>
            </w:pPr>
            <w:r>
              <w:rPr>
                <w:spacing w:val="8"/>
              </w:rPr>
              <w:t>土地使用权互换</w:t>
            </w:r>
          </w:p>
        </w:tc>
        <w:tc>
          <w:tcPr>
            <w:tcW w:w="2268" w:type="dxa"/>
            <w:vAlign w:val="top"/>
          </w:tcPr>
          <w:p w14:paraId="0F24BD1B">
            <w:pPr>
              <w:pStyle w:val="6"/>
              <w:spacing w:before="66" w:line="230" w:lineRule="auto"/>
              <w:ind w:left="131"/>
            </w:pPr>
            <w:r>
              <w:rPr>
                <w:spacing w:val="3"/>
              </w:rPr>
              <w:t>1.住宅用地</w:t>
            </w:r>
          </w:p>
          <w:p w14:paraId="6213B884">
            <w:pPr>
              <w:pStyle w:val="6"/>
              <w:spacing w:before="51" w:line="210" w:lineRule="auto"/>
              <w:ind w:left="118"/>
            </w:pPr>
            <w:r>
              <w:rPr>
                <w:spacing w:val="6"/>
              </w:rPr>
              <w:t>2.非住宅用地</w:t>
            </w:r>
          </w:p>
        </w:tc>
      </w:tr>
      <w:tr w14:paraId="717A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1035" w:type="dxa"/>
            <w:vMerge w:val="restart"/>
            <w:tcBorders>
              <w:left w:val="single" w:color="000000" w:sz="2" w:space="0"/>
              <w:bottom w:val="nil"/>
            </w:tcBorders>
            <w:vAlign w:val="top"/>
          </w:tcPr>
          <w:p w14:paraId="110B8470">
            <w:pPr>
              <w:spacing w:line="254" w:lineRule="auto"/>
              <w:rPr>
                <w:rFonts w:ascii="Arial"/>
                <w:sz w:val="21"/>
              </w:rPr>
            </w:pPr>
          </w:p>
          <w:p w14:paraId="296F811E">
            <w:pPr>
              <w:spacing w:line="255" w:lineRule="auto"/>
              <w:rPr>
                <w:rFonts w:ascii="Arial"/>
                <w:sz w:val="21"/>
              </w:rPr>
            </w:pPr>
          </w:p>
          <w:p w14:paraId="75DDFD69">
            <w:pPr>
              <w:pStyle w:val="6"/>
              <w:spacing w:before="65" w:line="229" w:lineRule="auto"/>
              <w:ind w:left="116"/>
            </w:pPr>
            <w:r>
              <w:rPr>
                <w:spacing w:val="4"/>
              </w:rPr>
              <w:t>房屋</w:t>
            </w:r>
          </w:p>
        </w:tc>
        <w:tc>
          <w:tcPr>
            <w:tcW w:w="1030" w:type="dxa"/>
            <w:vMerge w:val="restart"/>
            <w:tcBorders>
              <w:bottom w:val="nil"/>
            </w:tcBorders>
            <w:vAlign w:val="top"/>
          </w:tcPr>
          <w:p w14:paraId="1DA46856">
            <w:pPr>
              <w:spacing w:line="254" w:lineRule="auto"/>
              <w:rPr>
                <w:rFonts w:ascii="Arial"/>
                <w:sz w:val="21"/>
              </w:rPr>
            </w:pPr>
          </w:p>
          <w:p w14:paraId="3AD08205">
            <w:pPr>
              <w:spacing w:line="255" w:lineRule="auto"/>
              <w:rPr>
                <w:rFonts w:ascii="Arial"/>
                <w:sz w:val="21"/>
              </w:rPr>
            </w:pPr>
          </w:p>
          <w:p w14:paraId="1461C815">
            <w:pPr>
              <w:pStyle w:val="6"/>
              <w:spacing w:before="65" w:line="229" w:lineRule="auto"/>
              <w:ind w:left="199"/>
            </w:pPr>
            <w:r>
              <w:rPr>
                <w:spacing w:val="6"/>
              </w:rPr>
              <w:t>增量房</w:t>
            </w:r>
          </w:p>
        </w:tc>
        <w:tc>
          <w:tcPr>
            <w:tcW w:w="1037" w:type="dxa"/>
            <w:vAlign w:val="top"/>
          </w:tcPr>
          <w:p w14:paraId="537F4FAB">
            <w:pPr>
              <w:spacing w:line="299" w:lineRule="auto"/>
              <w:rPr>
                <w:rFonts w:ascii="Arial"/>
                <w:sz w:val="21"/>
              </w:rPr>
            </w:pPr>
          </w:p>
          <w:p w14:paraId="48EF4957">
            <w:pPr>
              <w:pStyle w:val="6"/>
              <w:spacing w:before="65" w:line="229" w:lineRule="auto"/>
              <w:ind w:left="106"/>
            </w:pPr>
            <w:r>
              <w:rPr>
                <w:spacing w:val="5"/>
              </w:rPr>
              <w:t>住房</w:t>
            </w:r>
          </w:p>
        </w:tc>
        <w:tc>
          <w:tcPr>
            <w:tcW w:w="8807" w:type="dxa"/>
            <w:gridSpan w:val="2"/>
            <w:vAlign w:val="top"/>
          </w:tcPr>
          <w:p w14:paraId="28C950DB">
            <w:pPr>
              <w:pStyle w:val="6"/>
              <w:spacing w:before="67" w:line="261" w:lineRule="auto"/>
              <w:ind w:left="112" w:right="2391" w:firstLine="12"/>
            </w:pPr>
            <w:r>
              <w:rPr>
                <w:spacing w:val="8"/>
              </w:rPr>
              <w:t>1.房屋买卖(包括作价投资入股、偿还债务等应交付经济利益的方式)</w:t>
            </w:r>
            <w:r>
              <w:rPr>
                <w:spacing w:val="18"/>
              </w:rPr>
              <w:t xml:space="preserve"> </w:t>
            </w:r>
            <w:r>
              <w:rPr>
                <w:spacing w:val="9"/>
              </w:rPr>
              <w:t>2.房屋赠与(包括以划转、奖励、继承等没</w:t>
            </w:r>
            <w:r>
              <w:rPr>
                <w:spacing w:val="8"/>
              </w:rPr>
              <w:t>有价格的方式)</w:t>
            </w:r>
          </w:p>
          <w:p w14:paraId="42B5FF70">
            <w:pPr>
              <w:pStyle w:val="6"/>
              <w:spacing w:before="33" w:line="209" w:lineRule="auto"/>
              <w:ind w:left="113"/>
            </w:pPr>
            <w:r>
              <w:rPr>
                <w:spacing w:val="6"/>
              </w:rPr>
              <w:t>3.房屋互换</w:t>
            </w:r>
          </w:p>
        </w:tc>
        <w:tc>
          <w:tcPr>
            <w:tcW w:w="2268" w:type="dxa"/>
            <w:vAlign w:val="top"/>
          </w:tcPr>
          <w:p w14:paraId="72B3C1D5">
            <w:pPr>
              <w:spacing w:line="299" w:lineRule="auto"/>
              <w:rPr>
                <w:rFonts w:ascii="Arial"/>
                <w:sz w:val="21"/>
              </w:rPr>
            </w:pPr>
          </w:p>
          <w:p w14:paraId="1AF73012">
            <w:pPr>
              <w:pStyle w:val="6"/>
              <w:spacing w:before="65" w:line="229" w:lineRule="auto"/>
              <w:ind w:left="117"/>
            </w:pPr>
            <w:r>
              <w:rPr>
                <w:spacing w:val="6"/>
              </w:rPr>
              <w:t>居住用房</w:t>
            </w:r>
          </w:p>
        </w:tc>
      </w:tr>
      <w:tr w14:paraId="6B6A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035" w:type="dxa"/>
            <w:vMerge w:val="continue"/>
            <w:tcBorders>
              <w:top w:val="nil"/>
              <w:left w:val="single" w:color="000000" w:sz="2" w:space="0"/>
            </w:tcBorders>
            <w:vAlign w:val="top"/>
          </w:tcPr>
          <w:p w14:paraId="484559B3">
            <w:pPr>
              <w:rPr>
                <w:rFonts w:ascii="Arial"/>
                <w:sz w:val="21"/>
              </w:rPr>
            </w:pPr>
          </w:p>
        </w:tc>
        <w:tc>
          <w:tcPr>
            <w:tcW w:w="1030" w:type="dxa"/>
            <w:vMerge w:val="continue"/>
            <w:tcBorders>
              <w:top w:val="nil"/>
            </w:tcBorders>
            <w:vAlign w:val="top"/>
          </w:tcPr>
          <w:p w14:paraId="5C0FC807">
            <w:pPr>
              <w:rPr>
                <w:rFonts w:ascii="Arial"/>
                <w:sz w:val="21"/>
              </w:rPr>
            </w:pPr>
          </w:p>
        </w:tc>
        <w:tc>
          <w:tcPr>
            <w:tcW w:w="1037" w:type="dxa"/>
            <w:vAlign w:val="top"/>
          </w:tcPr>
          <w:p w14:paraId="4C997178">
            <w:pPr>
              <w:pStyle w:val="6"/>
              <w:spacing w:before="120" w:line="229" w:lineRule="auto"/>
              <w:ind w:left="110"/>
            </w:pPr>
            <w:r>
              <w:rPr>
                <w:spacing w:val="5"/>
              </w:rPr>
              <w:t>非住房</w:t>
            </w:r>
          </w:p>
        </w:tc>
        <w:tc>
          <w:tcPr>
            <w:tcW w:w="8807" w:type="dxa"/>
            <w:gridSpan w:val="2"/>
            <w:vAlign w:val="top"/>
          </w:tcPr>
          <w:p w14:paraId="76EA2807">
            <w:pPr>
              <w:pStyle w:val="6"/>
              <w:spacing w:before="120" w:line="227" w:lineRule="auto"/>
              <w:ind w:left="125"/>
            </w:pPr>
            <w:r>
              <w:rPr>
                <w:spacing w:val="8"/>
              </w:rPr>
              <w:t>1.房屋买卖(包括作价投资入股、偿还债务等应交付经济利益的方式)</w:t>
            </w:r>
          </w:p>
        </w:tc>
        <w:tc>
          <w:tcPr>
            <w:tcW w:w="2268" w:type="dxa"/>
            <w:vAlign w:val="top"/>
          </w:tcPr>
          <w:p w14:paraId="36D62B92">
            <w:pPr>
              <w:pStyle w:val="6"/>
              <w:spacing w:before="120" w:line="229" w:lineRule="auto"/>
              <w:ind w:left="118"/>
            </w:pPr>
            <w:r>
              <w:rPr>
                <w:spacing w:val="7"/>
              </w:rPr>
              <w:t>非居住用房</w:t>
            </w:r>
          </w:p>
        </w:tc>
      </w:tr>
    </w:tbl>
    <w:p w14:paraId="083A39ED">
      <w:pPr>
        <w:rPr>
          <w:rFonts w:ascii="Arial"/>
          <w:sz w:val="21"/>
        </w:rPr>
      </w:pPr>
    </w:p>
    <w:p w14:paraId="1D6F85D5">
      <w:pPr>
        <w:rPr>
          <w:rFonts w:ascii="Arial" w:hAnsi="Arial" w:eastAsia="Arial" w:cs="Arial"/>
          <w:sz w:val="21"/>
          <w:szCs w:val="21"/>
        </w:rPr>
        <w:sectPr>
          <w:footerReference r:id="rId6" w:type="default"/>
          <w:pgSz w:w="16839" w:h="11906"/>
          <w:pgMar w:top="1012" w:right="1323" w:bottom="1157" w:left="1327" w:header="0" w:footer="991" w:gutter="0"/>
          <w:cols w:space="720" w:num="1"/>
        </w:sectPr>
      </w:pPr>
    </w:p>
    <w:p w14:paraId="5D0A4CFE">
      <w:pPr>
        <w:spacing w:before="22"/>
      </w:pPr>
    </w:p>
    <w:p w14:paraId="13137247">
      <w:pPr>
        <w:spacing w:before="22"/>
      </w:pPr>
    </w:p>
    <w:p w14:paraId="09D7BC91">
      <w:pPr>
        <w:spacing w:before="22"/>
      </w:pPr>
    </w:p>
    <w:tbl>
      <w:tblPr>
        <w:tblStyle w:val="5"/>
        <w:tblW w:w="1417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5"/>
        <w:gridCol w:w="1030"/>
        <w:gridCol w:w="1037"/>
        <w:gridCol w:w="8807"/>
        <w:gridCol w:w="2268"/>
      </w:tblGrid>
      <w:tr w14:paraId="3710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1035" w:type="dxa"/>
            <w:vMerge w:val="restart"/>
            <w:tcBorders>
              <w:top w:val="single" w:color="000000" w:sz="2" w:space="0"/>
              <w:left w:val="single" w:color="000000" w:sz="2" w:space="0"/>
              <w:bottom w:val="nil"/>
            </w:tcBorders>
            <w:vAlign w:val="top"/>
          </w:tcPr>
          <w:p w14:paraId="4EDF9E5C">
            <w:pPr>
              <w:rPr>
                <w:rFonts w:ascii="Arial"/>
                <w:sz w:val="21"/>
              </w:rPr>
            </w:pPr>
          </w:p>
        </w:tc>
        <w:tc>
          <w:tcPr>
            <w:tcW w:w="1030" w:type="dxa"/>
            <w:tcBorders>
              <w:top w:val="single" w:color="000000" w:sz="2" w:space="0"/>
            </w:tcBorders>
            <w:vAlign w:val="top"/>
          </w:tcPr>
          <w:p w14:paraId="1504859D">
            <w:pPr>
              <w:rPr>
                <w:rFonts w:ascii="Arial"/>
                <w:sz w:val="21"/>
              </w:rPr>
            </w:pPr>
          </w:p>
        </w:tc>
        <w:tc>
          <w:tcPr>
            <w:tcW w:w="1037" w:type="dxa"/>
            <w:tcBorders>
              <w:top w:val="single" w:color="000000" w:sz="2" w:space="0"/>
            </w:tcBorders>
            <w:vAlign w:val="top"/>
          </w:tcPr>
          <w:p w14:paraId="12E142BD">
            <w:pPr>
              <w:rPr>
                <w:rFonts w:ascii="Arial"/>
                <w:sz w:val="21"/>
              </w:rPr>
            </w:pPr>
          </w:p>
        </w:tc>
        <w:tc>
          <w:tcPr>
            <w:tcW w:w="8807" w:type="dxa"/>
            <w:tcBorders>
              <w:top w:val="single" w:color="000000" w:sz="2" w:space="0"/>
            </w:tcBorders>
            <w:vAlign w:val="top"/>
          </w:tcPr>
          <w:p w14:paraId="130E4DC9">
            <w:pPr>
              <w:pStyle w:val="6"/>
              <w:spacing w:before="75" w:line="247" w:lineRule="auto"/>
              <w:ind w:left="113" w:right="3442" w:hanging="1"/>
            </w:pPr>
            <w:r>
              <w:rPr>
                <w:spacing w:val="9"/>
              </w:rPr>
              <w:t>2.房屋赠与(包括以划转、奖励、继承等没</w:t>
            </w:r>
            <w:r>
              <w:rPr>
                <w:spacing w:val="8"/>
              </w:rPr>
              <w:t>有价格的方式)</w:t>
            </w:r>
            <w:r>
              <w:t xml:space="preserve"> </w:t>
            </w:r>
            <w:r>
              <w:rPr>
                <w:spacing w:val="6"/>
              </w:rPr>
              <w:t>3.房屋互换</w:t>
            </w:r>
          </w:p>
        </w:tc>
        <w:tc>
          <w:tcPr>
            <w:tcW w:w="2268" w:type="dxa"/>
            <w:tcBorders>
              <w:top w:val="single" w:color="000000" w:sz="2" w:space="0"/>
            </w:tcBorders>
            <w:vAlign w:val="top"/>
          </w:tcPr>
          <w:p w14:paraId="6E95CFA3">
            <w:pPr>
              <w:rPr>
                <w:rFonts w:ascii="Arial"/>
                <w:sz w:val="21"/>
              </w:rPr>
            </w:pPr>
          </w:p>
        </w:tc>
      </w:tr>
      <w:tr w14:paraId="521C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035" w:type="dxa"/>
            <w:vMerge w:val="continue"/>
            <w:tcBorders>
              <w:top w:val="nil"/>
              <w:left w:val="single" w:color="000000" w:sz="2" w:space="0"/>
              <w:bottom w:val="nil"/>
            </w:tcBorders>
            <w:vAlign w:val="top"/>
          </w:tcPr>
          <w:p w14:paraId="071E9369">
            <w:pPr>
              <w:rPr>
                <w:rFonts w:ascii="Arial"/>
                <w:sz w:val="21"/>
              </w:rPr>
            </w:pPr>
          </w:p>
        </w:tc>
        <w:tc>
          <w:tcPr>
            <w:tcW w:w="1030" w:type="dxa"/>
            <w:vMerge w:val="restart"/>
            <w:tcBorders>
              <w:bottom w:val="nil"/>
            </w:tcBorders>
            <w:vAlign w:val="top"/>
          </w:tcPr>
          <w:p w14:paraId="3B9025AC">
            <w:pPr>
              <w:spacing w:line="249" w:lineRule="auto"/>
              <w:rPr>
                <w:rFonts w:ascii="Arial"/>
                <w:sz w:val="21"/>
              </w:rPr>
            </w:pPr>
          </w:p>
          <w:p w14:paraId="33E93C7E">
            <w:pPr>
              <w:spacing w:line="250" w:lineRule="auto"/>
              <w:rPr>
                <w:rFonts w:ascii="Arial"/>
                <w:sz w:val="21"/>
              </w:rPr>
            </w:pPr>
          </w:p>
          <w:p w14:paraId="0B842C1A">
            <w:pPr>
              <w:spacing w:line="250" w:lineRule="auto"/>
              <w:rPr>
                <w:rFonts w:ascii="Arial"/>
                <w:sz w:val="21"/>
              </w:rPr>
            </w:pPr>
          </w:p>
          <w:p w14:paraId="075B1AC0">
            <w:pPr>
              <w:pStyle w:val="6"/>
              <w:spacing w:before="65" w:line="228" w:lineRule="auto"/>
              <w:ind w:left="198"/>
            </w:pPr>
            <w:r>
              <w:rPr>
                <w:spacing w:val="7"/>
              </w:rPr>
              <w:t>存量房</w:t>
            </w:r>
          </w:p>
        </w:tc>
        <w:tc>
          <w:tcPr>
            <w:tcW w:w="1037" w:type="dxa"/>
            <w:vAlign w:val="top"/>
          </w:tcPr>
          <w:p w14:paraId="236B8BEA">
            <w:pPr>
              <w:spacing w:line="291" w:lineRule="auto"/>
              <w:rPr>
                <w:rFonts w:ascii="Arial"/>
                <w:sz w:val="21"/>
              </w:rPr>
            </w:pPr>
          </w:p>
          <w:p w14:paraId="7D1CA470">
            <w:pPr>
              <w:pStyle w:val="6"/>
              <w:spacing w:before="65" w:line="229" w:lineRule="auto"/>
              <w:ind w:left="106"/>
            </w:pPr>
            <w:r>
              <w:rPr>
                <w:spacing w:val="5"/>
              </w:rPr>
              <w:t>住房</w:t>
            </w:r>
          </w:p>
        </w:tc>
        <w:tc>
          <w:tcPr>
            <w:tcW w:w="8807" w:type="dxa"/>
            <w:vAlign w:val="top"/>
          </w:tcPr>
          <w:p w14:paraId="596059B7">
            <w:pPr>
              <w:pStyle w:val="6"/>
              <w:spacing w:before="59" w:line="261" w:lineRule="auto"/>
              <w:ind w:left="112" w:right="2391" w:firstLine="12"/>
            </w:pPr>
            <w:r>
              <w:rPr>
                <w:spacing w:val="8"/>
              </w:rPr>
              <w:t>1.房屋买卖(包括作价投资入股、偿还债务等应交付经济利益的方式)</w:t>
            </w:r>
            <w:r>
              <w:rPr>
                <w:spacing w:val="18"/>
              </w:rPr>
              <w:t xml:space="preserve"> </w:t>
            </w:r>
            <w:r>
              <w:rPr>
                <w:spacing w:val="9"/>
              </w:rPr>
              <w:t>2.房屋赠与(包括以划转、奖励、继承等没</w:t>
            </w:r>
            <w:r>
              <w:rPr>
                <w:spacing w:val="8"/>
              </w:rPr>
              <w:t>有价格的方式)</w:t>
            </w:r>
          </w:p>
          <w:p w14:paraId="6A608594">
            <w:pPr>
              <w:pStyle w:val="6"/>
              <w:spacing w:before="33" w:line="213" w:lineRule="auto"/>
              <w:ind w:left="113"/>
            </w:pPr>
            <w:r>
              <w:rPr>
                <w:spacing w:val="6"/>
              </w:rPr>
              <w:t>3.房屋互换</w:t>
            </w:r>
          </w:p>
        </w:tc>
        <w:tc>
          <w:tcPr>
            <w:tcW w:w="2268" w:type="dxa"/>
            <w:vAlign w:val="top"/>
          </w:tcPr>
          <w:p w14:paraId="4AC7CB7C">
            <w:pPr>
              <w:spacing w:line="291" w:lineRule="auto"/>
              <w:rPr>
                <w:rFonts w:ascii="Arial"/>
                <w:sz w:val="21"/>
              </w:rPr>
            </w:pPr>
          </w:p>
          <w:p w14:paraId="52E10E10">
            <w:pPr>
              <w:pStyle w:val="6"/>
              <w:spacing w:before="65" w:line="229" w:lineRule="auto"/>
              <w:ind w:left="117"/>
            </w:pPr>
            <w:r>
              <w:rPr>
                <w:spacing w:val="6"/>
              </w:rPr>
              <w:t>居住用房</w:t>
            </w:r>
          </w:p>
        </w:tc>
      </w:tr>
      <w:tr w14:paraId="17476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9" w:hRule="atLeast"/>
        </w:trPr>
        <w:tc>
          <w:tcPr>
            <w:tcW w:w="1035" w:type="dxa"/>
            <w:vMerge w:val="continue"/>
            <w:tcBorders>
              <w:top w:val="nil"/>
              <w:left w:val="single" w:color="000000" w:sz="2" w:space="0"/>
            </w:tcBorders>
            <w:vAlign w:val="top"/>
          </w:tcPr>
          <w:p w14:paraId="611652B4">
            <w:pPr>
              <w:rPr>
                <w:rFonts w:ascii="Arial"/>
                <w:sz w:val="21"/>
              </w:rPr>
            </w:pPr>
          </w:p>
        </w:tc>
        <w:tc>
          <w:tcPr>
            <w:tcW w:w="1030" w:type="dxa"/>
            <w:vMerge w:val="continue"/>
            <w:tcBorders>
              <w:top w:val="nil"/>
            </w:tcBorders>
            <w:vAlign w:val="top"/>
          </w:tcPr>
          <w:p w14:paraId="0F65A519">
            <w:pPr>
              <w:rPr>
                <w:rFonts w:ascii="Arial"/>
                <w:sz w:val="21"/>
              </w:rPr>
            </w:pPr>
          </w:p>
        </w:tc>
        <w:tc>
          <w:tcPr>
            <w:tcW w:w="1037" w:type="dxa"/>
            <w:vAlign w:val="top"/>
          </w:tcPr>
          <w:p w14:paraId="77E4FAFA">
            <w:pPr>
              <w:spacing w:line="299" w:lineRule="auto"/>
              <w:rPr>
                <w:rFonts w:ascii="Arial"/>
                <w:sz w:val="21"/>
              </w:rPr>
            </w:pPr>
          </w:p>
          <w:p w14:paraId="5DABA7BD">
            <w:pPr>
              <w:pStyle w:val="6"/>
              <w:spacing w:before="65" w:line="229" w:lineRule="auto"/>
              <w:ind w:left="110"/>
            </w:pPr>
            <w:r>
              <w:rPr>
                <w:spacing w:val="5"/>
              </w:rPr>
              <w:t>非住房</w:t>
            </w:r>
          </w:p>
        </w:tc>
        <w:tc>
          <w:tcPr>
            <w:tcW w:w="8807" w:type="dxa"/>
            <w:vAlign w:val="top"/>
          </w:tcPr>
          <w:p w14:paraId="22B17C23">
            <w:pPr>
              <w:pStyle w:val="6"/>
              <w:spacing w:before="66" w:line="261" w:lineRule="auto"/>
              <w:ind w:left="112" w:right="2391" w:firstLine="12"/>
            </w:pPr>
            <w:r>
              <w:rPr>
                <w:spacing w:val="8"/>
              </w:rPr>
              <w:t>1.房屋买卖(包括作价投资入股、偿还债务等应交付经济利益的方式)</w:t>
            </w:r>
            <w:r>
              <w:rPr>
                <w:spacing w:val="18"/>
              </w:rPr>
              <w:t xml:space="preserve"> </w:t>
            </w:r>
            <w:r>
              <w:rPr>
                <w:spacing w:val="9"/>
              </w:rPr>
              <w:t>2.房屋赠与(包括以划转、奖励、继承等没</w:t>
            </w:r>
            <w:r>
              <w:rPr>
                <w:spacing w:val="8"/>
              </w:rPr>
              <w:t>有价格的方式)</w:t>
            </w:r>
          </w:p>
          <w:p w14:paraId="74D6DFF9">
            <w:pPr>
              <w:pStyle w:val="6"/>
              <w:spacing w:before="33" w:line="215" w:lineRule="auto"/>
              <w:ind w:left="113"/>
            </w:pPr>
            <w:r>
              <w:rPr>
                <w:spacing w:val="6"/>
              </w:rPr>
              <w:t>3.房屋互换</w:t>
            </w:r>
          </w:p>
        </w:tc>
        <w:tc>
          <w:tcPr>
            <w:tcW w:w="2268" w:type="dxa"/>
            <w:vAlign w:val="top"/>
          </w:tcPr>
          <w:p w14:paraId="624B7307">
            <w:pPr>
              <w:spacing w:line="299" w:lineRule="auto"/>
              <w:rPr>
                <w:rFonts w:ascii="Arial"/>
                <w:sz w:val="21"/>
              </w:rPr>
            </w:pPr>
          </w:p>
          <w:p w14:paraId="6A5CE879">
            <w:pPr>
              <w:pStyle w:val="6"/>
              <w:spacing w:before="65" w:line="229" w:lineRule="auto"/>
              <w:ind w:left="118"/>
            </w:pPr>
            <w:r>
              <w:rPr>
                <w:spacing w:val="7"/>
              </w:rPr>
              <w:t>非居住用房</w:t>
            </w:r>
          </w:p>
        </w:tc>
      </w:tr>
    </w:tbl>
    <w:p w14:paraId="4FBB0390">
      <w:pPr>
        <w:spacing w:line="296" w:lineRule="auto"/>
        <w:rPr>
          <w:rFonts w:ascii="Arial"/>
          <w:sz w:val="21"/>
        </w:rPr>
      </w:pPr>
    </w:p>
    <w:p w14:paraId="642CEED3">
      <w:pPr>
        <w:spacing w:line="297" w:lineRule="auto"/>
        <w:rPr>
          <w:rFonts w:ascii="Arial"/>
          <w:sz w:val="21"/>
        </w:rPr>
      </w:pPr>
    </w:p>
    <w:p w14:paraId="12847720">
      <w:pPr>
        <w:spacing w:line="297" w:lineRule="auto"/>
        <w:rPr>
          <w:rFonts w:ascii="Arial"/>
          <w:sz w:val="21"/>
        </w:rPr>
      </w:pPr>
    </w:p>
    <w:p w14:paraId="76C1A022">
      <w:pPr>
        <w:pStyle w:val="2"/>
        <w:spacing w:before="65" w:line="228" w:lineRule="auto"/>
        <w:ind w:left="122"/>
      </w:pPr>
      <w:r>
        <w:rPr>
          <w:spacing w:val="5"/>
        </w:rPr>
        <w:t>填表说明：</w:t>
      </w:r>
    </w:p>
    <w:p w14:paraId="42C8CC53">
      <w:pPr>
        <w:pStyle w:val="2"/>
        <w:spacing w:before="52" w:line="262" w:lineRule="auto"/>
        <w:ind w:left="123" w:right="8442" w:firstLine="12"/>
      </w:pPr>
      <w:r>
        <w:rPr>
          <w:spacing w:val="7"/>
        </w:rPr>
        <w:t>1.本表适用于在中国境内承受土地、房屋权属的单位和个人。</w:t>
      </w:r>
      <w:r>
        <w:rPr>
          <w:spacing w:val="11"/>
        </w:rPr>
        <w:t xml:space="preserve"> </w:t>
      </w:r>
      <w:r>
        <w:rPr>
          <w:spacing w:val="8"/>
        </w:rPr>
        <w:t>2.税源编号：系统自动生成，纳税人不必填写。</w:t>
      </w:r>
    </w:p>
    <w:p w14:paraId="55A99B9D">
      <w:pPr>
        <w:pStyle w:val="2"/>
        <w:spacing w:before="27" w:line="280" w:lineRule="auto"/>
        <w:ind w:left="120" w:right="4451" w:firstLine="5"/>
      </w:pPr>
      <w:r>
        <w:rPr>
          <w:spacing w:val="9"/>
        </w:rPr>
        <w:t>3.土地房屋坐落地址：必填。土地使用权转移，应填写土地坐落地址；房屋</w:t>
      </w:r>
      <w:r>
        <w:rPr>
          <w:spacing w:val="8"/>
        </w:rPr>
        <w:t>转移，应填写房屋坐落地址。</w:t>
      </w:r>
      <w:r>
        <w:t xml:space="preserve"> </w:t>
      </w:r>
      <w:r>
        <w:rPr>
          <w:spacing w:val="9"/>
        </w:rPr>
        <w:t>4.不动产单元代码：有不动产权证并载明不动产单元代码的，必填。</w:t>
      </w:r>
    </w:p>
    <w:p w14:paraId="7B64294C">
      <w:pPr>
        <w:pStyle w:val="2"/>
        <w:spacing w:before="30" w:line="228" w:lineRule="auto"/>
        <w:ind w:left="125"/>
      </w:pPr>
      <w:r>
        <w:rPr>
          <w:spacing w:val="9"/>
        </w:rPr>
        <w:t>5.合同编号：有土地、房屋权属转移合同并载明合同编</w:t>
      </w:r>
      <w:r>
        <w:rPr>
          <w:spacing w:val="8"/>
        </w:rPr>
        <w:t>号的，必填。</w:t>
      </w:r>
    </w:p>
    <w:p w14:paraId="29C70D50">
      <w:pPr>
        <w:pStyle w:val="2"/>
        <w:spacing w:before="71" w:line="285" w:lineRule="auto"/>
        <w:ind w:left="121" w:right="153"/>
        <w:jc w:val="both"/>
      </w:pPr>
      <w:r>
        <w:rPr>
          <w:spacing w:val="10"/>
        </w:rPr>
        <w:t>6.合同签订日期：必填。指承受方与转让方签订土地、房屋权属转移合同的当日，或者承受方取得其他具有土地、房屋权属转移合同性质凭证</w:t>
      </w:r>
      <w:r>
        <w:rPr>
          <w:spacing w:val="9"/>
        </w:rPr>
        <w:t>的当日。</w:t>
      </w:r>
      <w:r>
        <w:t xml:space="preserve"> </w:t>
      </w:r>
      <w:r>
        <w:rPr>
          <w:spacing w:val="11"/>
        </w:rPr>
        <w:t>7.共有方式：必填。根据实际情况，勾选单独所有、按份共有、共同所有。如勾选按份共有</w:t>
      </w:r>
      <w:r>
        <w:rPr>
          <w:spacing w:val="10"/>
        </w:rPr>
        <w:t>，应填写具体转移份额，勾选共同共有，应填写承受土地、</w:t>
      </w:r>
      <w:r>
        <w:t xml:space="preserve"> </w:t>
      </w:r>
      <w:r>
        <w:rPr>
          <w:spacing w:val="9"/>
        </w:rPr>
        <w:t>房屋权属的其他共同共有人的纳税人名称和纳税人识别号。</w:t>
      </w:r>
    </w:p>
    <w:p w14:paraId="26604D76">
      <w:pPr>
        <w:pStyle w:val="2"/>
        <w:spacing w:before="32" w:line="280" w:lineRule="auto"/>
        <w:ind w:left="121" w:right="119"/>
      </w:pPr>
      <w:r>
        <w:rPr>
          <w:spacing w:val="11"/>
        </w:rPr>
        <w:t>8.权属转移对象：必选。分土地、房屋两类一级指标；土地下的二级指标设国有土地和集体土地；房屋下的二级指标设增量房和存量房；增量房和存量</w:t>
      </w:r>
      <w:r>
        <w:rPr>
          <w:spacing w:val="8"/>
        </w:rPr>
        <w:t xml:space="preserve"> 房下的三级指标均设住房和非住房。</w:t>
      </w:r>
    </w:p>
    <w:p w14:paraId="1180C082">
      <w:pPr>
        <w:pStyle w:val="2"/>
        <w:spacing w:before="32" w:line="280" w:lineRule="auto"/>
        <w:ind w:left="121" w:right="118"/>
      </w:pPr>
      <w:r>
        <w:rPr>
          <w:spacing w:val="9"/>
        </w:rPr>
        <w:t>9.权属转移方式：必选。土地按“</w:t>
      </w:r>
      <w:r>
        <w:rPr>
          <w:spacing w:val="-67"/>
        </w:rPr>
        <w:t xml:space="preserve"> </w:t>
      </w:r>
      <w:r>
        <w:rPr>
          <w:spacing w:val="9"/>
        </w:rPr>
        <w:t>1.土地使用权出让、2.土地使用权出售、3.土地使用权赠与、4.土地使用权互换</w:t>
      </w:r>
      <w:r>
        <w:rPr>
          <w:spacing w:val="-70"/>
        </w:rPr>
        <w:t xml:space="preserve"> </w:t>
      </w:r>
      <w:r>
        <w:rPr>
          <w:spacing w:val="9"/>
        </w:rPr>
        <w:t>”填写；房屋按“</w:t>
      </w:r>
      <w:r>
        <w:rPr>
          <w:spacing w:val="-74"/>
        </w:rPr>
        <w:t xml:space="preserve"> </w:t>
      </w:r>
      <w:r>
        <w:rPr>
          <w:spacing w:val="9"/>
        </w:rPr>
        <w:t>1.房屋买卖、2.房</w:t>
      </w:r>
      <w:r>
        <w:t xml:space="preserve"> </w:t>
      </w:r>
      <w:r>
        <w:rPr>
          <w:spacing w:val="5"/>
        </w:rPr>
        <w:t>屋赠与、3.房屋互换</w:t>
      </w:r>
      <w:r>
        <w:rPr>
          <w:spacing w:val="-64"/>
        </w:rPr>
        <w:t xml:space="preserve"> </w:t>
      </w:r>
      <w:r>
        <w:rPr>
          <w:spacing w:val="5"/>
        </w:rPr>
        <w:t>”填写。</w:t>
      </w:r>
    </w:p>
    <w:p w14:paraId="17DCE8EA">
      <w:pPr>
        <w:pStyle w:val="2"/>
        <w:spacing w:before="32" w:line="228" w:lineRule="auto"/>
        <w:ind w:left="136"/>
      </w:pPr>
      <w:r>
        <w:rPr>
          <w:spacing w:val="7"/>
        </w:rPr>
        <w:t>10.用途：必选。土地按“</w:t>
      </w:r>
      <w:r>
        <w:rPr>
          <w:spacing w:val="-77"/>
        </w:rPr>
        <w:t xml:space="preserve"> </w:t>
      </w:r>
      <w:r>
        <w:rPr>
          <w:spacing w:val="7"/>
        </w:rPr>
        <w:t>1.住宅用地、2.非住宅</w:t>
      </w:r>
      <w:r>
        <w:rPr>
          <w:spacing w:val="6"/>
        </w:rPr>
        <w:t>用地</w:t>
      </w:r>
      <w:r>
        <w:rPr>
          <w:spacing w:val="-72"/>
        </w:rPr>
        <w:t xml:space="preserve"> </w:t>
      </w:r>
      <w:r>
        <w:rPr>
          <w:spacing w:val="6"/>
        </w:rPr>
        <w:t>”填写；房屋按“</w:t>
      </w:r>
      <w:r>
        <w:rPr>
          <w:spacing w:val="-77"/>
        </w:rPr>
        <w:t xml:space="preserve"> </w:t>
      </w:r>
      <w:r>
        <w:rPr>
          <w:spacing w:val="6"/>
        </w:rPr>
        <w:t>1、居住用房，2、非居住用房</w:t>
      </w:r>
      <w:r>
        <w:rPr>
          <w:spacing w:val="-70"/>
        </w:rPr>
        <w:t xml:space="preserve"> </w:t>
      </w:r>
      <w:r>
        <w:rPr>
          <w:spacing w:val="6"/>
        </w:rPr>
        <w:t>”填写。</w:t>
      </w:r>
    </w:p>
    <w:p w14:paraId="6862EC96">
      <w:pPr>
        <w:pStyle w:val="2"/>
        <w:spacing w:before="71" w:line="227" w:lineRule="auto"/>
        <w:ind w:left="136"/>
      </w:pPr>
      <w:r>
        <w:rPr>
          <w:spacing w:val="11"/>
        </w:rPr>
        <w:t>11.成交价格（不含增值税</w:t>
      </w:r>
      <w:r>
        <w:rPr>
          <w:spacing w:val="-35"/>
        </w:rPr>
        <w:t>）：</w:t>
      </w:r>
      <w:r>
        <w:rPr>
          <w:spacing w:val="11"/>
        </w:rPr>
        <w:t>必填。按土地、房屋权属转移合同确定的价格（包括应交付的</w:t>
      </w:r>
      <w:r>
        <w:rPr>
          <w:spacing w:val="10"/>
        </w:rPr>
        <w:t>货币以及实物、其他经济利益对应的价款）填写；土地使用</w:t>
      </w:r>
    </w:p>
    <w:p w14:paraId="3DFAFD3D">
      <w:pPr>
        <w:spacing w:line="227" w:lineRule="auto"/>
        <w:sectPr>
          <w:footerReference r:id="rId7" w:type="default"/>
          <w:pgSz w:w="16839" w:h="11906"/>
          <w:pgMar w:top="1012" w:right="1323" w:bottom="1157" w:left="1327" w:header="0" w:footer="992" w:gutter="0"/>
          <w:cols w:space="720" w:num="1"/>
        </w:sectPr>
      </w:pPr>
    </w:p>
    <w:p w14:paraId="0FD17BBA">
      <w:pPr>
        <w:spacing w:line="258" w:lineRule="auto"/>
        <w:rPr>
          <w:rFonts w:ascii="Arial"/>
          <w:sz w:val="21"/>
        </w:rPr>
      </w:pPr>
    </w:p>
    <w:p w14:paraId="38381E1E">
      <w:pPr>
        <w:spacing w:line="258" w:lineRule="auto"/>
        <w:rPr>
          <w:rFonts w:ascii="Arial"/>
          <w:sz w:val="21"/>
        </w:rPr>
      </w:pPr>
    </w:p>
    <w:p w14:paraId="1B150491">
      <w:pPr>
        <w:spacing w:line="258" w:lineRule="auto"/>
        <w:rPr>
          <w:rFonts w:ascii="Arial"/>
          <w:sz w:val="21"/>
        </w:rPr>
      </w:pPr>
    </w:p>
    <w:p w14:paraId="36219F2A">
      <w:pPr>
        <w:pStyle w:val="2"/>
        <w:spacing w:before="65" w:line="280" w:lineRule="auto"/>
        <w:ind w:right="2"/>
      </w:pPr>
      <w:r>
        <w:rPr>
          <w:spacing w:val="11"/>
        </w:rPr>
        <w:t>权互换、房屋互换的，在本栏次填写土地、房屋的成交价格，同时在“其他减免性质代码和项目名称</w:t>
      </w:r>
      <w:r>
        <w:rPr>
          <w:spacing w:val="-72"/>
        </w:rPr>
        <w:t xml:space="preserve"> </w:t>
      </w:r>
      <w:r>
        <w:rPr>
          <w:spacing w:val="11"/>
        </w:rPr>
        <w:t>”中选择土地使用权互换、房屋互</w:t>
      </w:r>
      <w:r>
        <w:rPr>
          <w:spacing w:val="10"/>
        </w:rPr>
        <w:t>换的减免性质代</w:t>
      </w:r>
      <w:r>
        <w:t xml:space="preserve"> </w:t>
      </w:r>
      <w:r>
        <w:rPr>
          <w:spacing w:val="7"/>
        </w:rPr>
        <w:t>码并填写扣减金额。</w:t>
      </w:r>
    </w:p>
    <w:p w14:paraId="28C373F5">
      <w:pPr>
        <w:pStyle w:val="2"/>
        <w:spacing w:before="32" w:line="279" w:lineRule="auto"/>
        <w:ind w:left="16" w:right="6749"/>
      </w:pPr>
      <w:r>
        <w:rPr>
          <w:spacing w:val="8"/>
        </w:rPr>
        <w:t>12.权属转移面积：必填。根据土地、房屋权属转移合同确定的转移面</w:t>
      </w:r>
      <w:r>
        <w:rPr>
          <w:spacing w:val="7"/>
        </w:rPr>
        <w:t>积填写。</w:t>
      </w:r>
      <w:r>
        <w:t xml:space="preserve"> </w:t>
      </w:r>
      <w:r>
        <w:rPr>
          <w:spacing w:val="8"/>
        </w:rPr>
        <w:t>13.成交单价：系统自动计算，纳税人无需填写。单位面积的成交价格。</w:t>
      </w:r>
    </w:p>
    <w:p w14:paraId="14C6127B">
      <w:pPr>
        <w:pStyle w:val="2"/>
        <w:spacing w:before="33" w:line="227" w:lineRule="auto"/>
        <w:ind w:left="16"/>
      </w:pPr>
      <w:r>
        <w:rPr>
          <w:spacing w:val="9"/>
        </w:rPr>
        <w:t>14.评估价格：必填，可由系统自动带出。是指税务机关参照市场价格，采用房地产价格评估等方法依法合理确定的评估价格。</w:t>
      </w:r>
    </w:p>
    <w:p w14:paraId="2639E4A4">
      <w:pPr>
        <w:pStyle w:val="2"/>
        <w:spacing w:before="73" w:line="227" w:lineRule="auto"/>
        <w:ind w:left="16"/>
      </w:pPr>
      <w:r>
        <w:rPr>
          <w:spacing w:val="9"/>
        </w:rPr>
        <w:t>15.计税价格：系统自动带出，纳税人无需填写。指由税务机关按照《中华人民共和国契税法》及有关规定确定的成交价格或者核定价格。</w:t>
      </w:r>
    </w:p>
    <w:p w14:paraId="09B36E05">
      <w:pPr>
        <w:pStyle w:val="2"/>
        <w:spacing w:before="73" w:line="285" w:lineRule="auto"/>
        <w:ind w:left="16"/>
        <w:jc w:val="both"/>
      </w:pPr>
      <w:r>
        <w:rPr>
          <w:spacing w:val="10"/>
        </w:rPr>
        <w:t>16.适用税率：系统自动带出，纳税人无</w:t>
      </w:r>
      <w:r>
        <w:rPr>
          <w:spacing w:val="9"/>
        </w:rPr>
        <w:t>需填写。根据各省（自治区、直辖市）确定的适用税率填写。申报享受家庭唯一住房或第二套住房等减免税政策</w:t>
      </w:r>
      <w:r>
        <w:t xml:space="preserve"> </w:t>
      </w:r>
      <w:r>
        <w:rPr>
          <w:spacing w:val="10"/>
        </w:rPr>
        <w:t>的，也应按适用税率填写。如，某省住房买卖适</w:t>
      </w:r>
      <w:r>
        <w:rPr>
          <w:spacing w:val="9"/>
        </w:rPr>
        <w:t>用税率为</w:t>
      </w:r>
      <w:r>
        <w:rPr>
          <w:spacing w:val="-34"/>
        </w:rPr>
        <w:t xml:space="preserve"> </w:t>
      </w:r>
      <w:r>
        <w:rPr>
          <w:spacing w:val="9"/>
        </w:rPr>
        <w:t>3%，</w:t>
      </w:r>
      <w:r>
        <w:rPr>
          <w:spacing w:val="-58"/>
        </w:rPr>
        <w:t xml:space="preserve"> </w:t>
      </w:r>
      <w:r>
        <w:rPr>
          <w:spacing w:val="9"/>
        </w:rPr>
        <w:t>申报享受个人购买</w:t>
      </w:r>
      <w:r>
        <w:rPr>
          <w:spacing w:val="-36"/>
        </w:rPr>
        <w:t xml:space="preserve"> </w:t>
      </w:r>
      <w:r>
        <w:rPr>
          <w:spacing w:val="9"/>
        </w:rPr>
        <w:t>90</w:t>
      </w:r>
      <w:r>
        <w:rPr>
          <w:spacing w:val="-39"/>
        </w:rPr>
        <w:t xml:space="preserve"> </w:t>
      </w:r>
      <w:r>
        <w:rPr>
          <w:spacing w:val="9"/>
        </w:rPr>
        <w:t>平米及以下家庭唯一住房减免税政策时，税率应按</w:t>
      </w:r>
      <w:r>
        <w:rPr>
          <w:spacing w:val="-33"/>
        </w:rPr>
        <w:t xml:space="preserve"> </w:t>
      </w:r>
      <w:r>
        <w:rPr>
          <w:spacing w:val="9"/>
        </w:rPr>
        <w:t>3%而非优惠税率</w:t>
      </w:r>
      <w:r>
        <w:t xml:space="preserve"> 1%填写。</w:t>
      </w:r>
    </w:p>
    <w:p w14:paraId="67175CC3">
      <w:pPr>
        <w:pStyle w:val="2"/>
        <w:spacing w:before="30" w:line="278" w:lineRule="auto"/>
        <w:ind w:right="2" w:firstLine="16"/>
      </w:pPr>
      <w:r>
        <w:rPr>
          <w:spacing w:val="10"/>
        </w:rPr>
        <w:t>17.权属登记日期：指承受方取得应税土</w:t>
      </w:r>
      <w:r>
        <w:rPr>
          <w:spacing w:val="9"/>
        </w:rPr>
        <w:t>地、房屋权属的登记日期。在办理土地、房屋权属登记前申报缴纳契税的，不填此项；在办理土地、房屋权属登</w:t>
      </w:r>
      <w:r>
        <w:t xml:space="preserve"> </w:t>
      </w:r>
      <w:r>
        <w:rPr>
          <w:spacing w:val="8"/>
        </w:rPr>
        <w:t>记后申报缴纳契税的，必填。</w:t>
      </w:r>
    </w:p>
    <w:p w14:paraId="5FD15BF5">
      <w:pPr>
        <w:pStyle w:val="2"/>
        <w:spacing w:before="34" w:line="228" w:lineRule="auto"/>
        <w:ind w:left="16"/>
      </w:pPr>
      <w:r>
        <w:rPr>
          <w:spacing w:val="9"/>
        </w:rPr>
        <w:t>18.居民购房减免性质代码和项目名称：有居民购房减免税情况的，必填。按照税务机关最新制发的减免税政策代码表中最细项减免性质代码填写。</w:t>
      </w:r>
    </w:p>
    <w:p w14:paraId="4162C445">
      <w:pPr>
        <w:pStyle w:val="2"/>
        <w:spacing w:before="72" w:line="280" w:lineRule="auto"/>
        <w:ind w:left="5" w:right="44" w:firstLine="10"/>
      </w:pPr>
      <w:r>
        <w:rPr>
          <w:spacing w:val="9"/>
        </w:rPr>
        <w:t>19.其他减免性质代码和项目名称：有居民购房以外其他减免税情况的，必填。按照税务机关最新制</w:t>
      </w:r>
      <w:r>
        <w:rPr>
          <w:spacing w:val="8"/>
        </w:rPr>
        <w:t>发的减免税政策代码表中最细项减免性质代码填写，</w:t>
      </w:r>
      <w:r>
        <w:t xml:space="preserve"> </w:t>
      </w:r>
      <w:r>
        <w:rPr>
          <w:spacing w:val="7"/>
        </w:rPr>
        <w:t>并按规定填写扣减金额。</w:t>
      </w:r>
    </w:p>
    <w:sectPr>
      <w:footerReference r:id="rId8" w:type="default"/>
      <w:pgSz w:w="16839" w:h="11906"/>
      <w:pgMar w:top="1012" w:right="1439" w:bottom="1156" w:left="1447"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92BD">
    <w:pPr>
      <w:spacing w:line="168" w:lineRule="auto"/>
      <w:ind w:left="6958"/>
      <w:rPr>
        <w:rFonts w:ascii="Calibri" w:hAnsi="Calibri" w:eastAsia="Calibri" w:cs="Calibri"/>
        <w:sz w:val="18"/>
        <w:szCs w:val="18"/>
      </w:rPr>
    </w:pP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A4F0">
    <w:pPr>
      <w:spacing w:line="169" w:lineRule="auto"/>
      <w:ind w:left="7056"/>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DD8B">
    <w:pPr>
      <w:spacing w:line="169" w:lineRule="auto"/>
      <w:ind w:left="7055"/>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72EDE">
    <w:pPr>
      <w:spacing w:line="168" w:lineRule="auto"/>
      <w:ind w:left="6930"/>
      <w:rPr>
        <w:rFonts w:ascii="Calibri" w:hAnsi="Calibri" w:eastAsia="Calibri" w:cs="Calibri"/>
        <w:sz w:val="18"/>
        <w:szCs w:val="18"/>
      </w:rPr>
    </w:pPr>
    <w:r>
      <w:rPr>
        <w:rFonts w:ascii="Calibri" w:hAnsi="Calibri" w:eastAsia="Calibri" w:cs="Calibri"/>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ED33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2143</Words>
  <Characters>2213</Characters>
  <TotalTime>0</TotalTime>
  <ScaleCrop>false</ScaleCrop>
  <LinksUpToDate>false</LinksUpToDate>
  <CharactersWithSpaces>2358</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2021-08-27T16:12:00Z</dcterms:created>
  <dc:creator>guest</dc:creator>
  <cp:lastModifiedBy>www.shuiwu114.com</cp:lastModifiedBy>
  <dcterms:modified xsi:type="dcterms:W3CDTF">2024-09-24T14:03:50Z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2024-09-24T22:02:42Z</vt:filetime>
  </property>
  <property fmtid="{D5CDD505-2E9C-101B-9397-08002B2CF9AE}" pid="4" name="KSOProductBuildVer">
    <vt:lpwstr>2052-12.1.0.17857</vt:lpwstr>
  </property>
  <property fmtid="{D5CDD505-2E9C-101B-9397-08002B2CF9AE}" pid="5" name="ICV">
    <vt:lpwstr>7300E31E90714E3690A0C0699A23730F_13</vt:lpwstr>
  </property>
</Properties>
</file>