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9DFBE">
      <w:pPr>
        <w:spacing w:line="318" w:lineRule="auto"/>
        <w:rPr>
          <w:rFonts w:ascii="Arial"/>
          <w:sz w:val="21"/>
        </w:rPr>
      </w:pPr>
    </w:p>
    <w:p w14:paraId="282E6366">
      <w:pPr>
        <w:pStyle w:val="2"/>
        <w:spacing w:before="97" w:line="365" w:lineRule="auto"/>
        <w:ind w:left="122" w:right="5591" w:firstLine="5482"/>
      </w:pPr>
      <w:bookmarkStart w:id="0" w:name="_GoBack"/>
      <w:r>
        <w:rPr>
          <w:rFonts w:ascii="黑体" w:hAnsi="黑体" w:eastAsia="黑体" w:cs="黑体"/>
          <w:spacing w:val="-2"/>
          <w:sz w:val="30"/>
          <w:szCs w:val="30"/>
        </w:rPr>
        <w:t>耕地占用税税源明细表</w:t>
      </w:r>
      <w:bookmarkEnd w:id="0"/>
      <w:r>
        <w:rPr>
          <w:rFonts w:ascii="黑体" w:hAnsi="黑体" w:eastAsia="黑体" w:cs="黑体"/>
          <w:spacing w:val="6"/>
          <w:sz w:val="30"/>
          <w:szCs w:val="30"/>
        </w:rPr>
        <w:t xml:space="preserve"> </w:t>
      </w:r>
      <w:r>
        <w:rPr>
          <w:spacing w:val="-6"/>
        </w:rPr>
        <w:t>纳税人识别号（统一社会信用代码</w:t>
      </w:r>
      <w:r>
        <w:rPr>
          <w:spacing w:val="6"/>
        </w:rPr>
        <w:t>）：</w:t>
      </w:r>
      <w:r>
        <w:rPr>
          <w:spacing w:val="-63"/>
        </w:rPr>
        <w:t xml:space="preserve"> </w:t>
      </w:r>
      <w:r>
        <w:rPr>
          <w:spacing w:val="-6"/>
        </w:rPr>
        <w:t>□</w:t>
      </w:r>
      <w:r>
        <w:rPr>
          <w:spacing w:val="-71"/>
        </w:rPr>
        <w:t xml:space="preserve"> </w:t>
      </w:r>
      <w:r>
        <w:rPr>
          <w:spacing w:val="-6"/>
        </w:rPr>
        <w:t>□</w:t>
      </w:r>
      <w:r>
        <w:rPr>
          <w:spacing w:val="-68"/>
        </w:rPr>
        <w:t xml:space="preserve"> </w:t>
      </w:r>
      <w:r>
        <w:rPr>
          <w:spacing w:val="-6"/>
        </w:rPr>
        <w:t>□</w:t>
      </w:r>
      <w:r>
        <w:rPr>
          <w:spacing w:val="-71"/>
        </w:rPr>
        <w:t xml:space="preserve"> </w:t>
      </w:r>
      <w:r>
        <w:rPr>
          <w:spacing w:val="-6"/>
        </w:rPr>
        <w:t>□</w:t>
      </w:r>
      <w:r>
        <w:rPr>
          <w:spacing w:val="-68"/>
        </w:rPr>
        <w:t xml:space="preserve"> </w:t>
      </w:r>
      <w:r>
        <w:rPr>
          <w:spacing w:val="-6"/>
        </w:rPr>
        <w:t>□</w:t>
      </w:r>
      <w:r>
        <w:rPr>
          <w:spacing w:val="-71"/>
        </w:rPr>
        <w:t xml:space="preserve"> </w:t>
      </w:r>
      <w:r>
        <w:rPr>
          <w:spacing w:val="-6"/>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0"/>
        </w:rPr>
        <w:t xml:space="preserve"> </w:t>
      </w:r>
      <w:r>
        <w:rPr>
          <w:spacing w:val="-7"/>
        </w:rPr>
        <w:t>□</w:t>
      </w:r>
    </w:p>
    <w:p w14:paraId="04544014">
      <w:pPr>
        <w:pStyle w:val="2"/>
        <w:spacing w:line="227" w:lineRule="auto"/>
        <w:ind w:left="122"/>
      </w:pPr>
      <w:r>
        <w:rPr>
          <w:spacing w:val="8"/>
        </w:rPr>
        <w:t>纳税人名称：</w:t>
      </w:r>
      <w:r>
        <w:rPr>
          <w:spacing w:val="1"/>
        </w:rPr>
        <w:t xml:space="preserve">                                                                          </w:t>
      </w:r>
      <w:r>
        <w:rPr>
          <w:spacing w:val="8"/>
        </w:rPr>
        <w:t>面积单位：平方米；金额单位：人民币元（列至角分）</w:t>
      </w:r>
    </w:p>
    <w:p w14:paraId="3DB98730">
      <w:pPr>
        <w:spacing w:line="53"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2576"/>
        <w:gridCol w:w="2267"/>
        <w:gridCol w:w="1259"/>
        <w:gridCol w:w="995"/>
        <w:gridCol w:w="264"/>
        <w:gridCol w:w="1569"/>
        <w:gridCol w:w="2156"/>
        <w:gridCol w:w="1708"/>
      </w:tblGrid>
      <w:tr w14:paraId="5E657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384" w:type="dxa"/>
            <w:vMerge w:val="restart"/>
            <w:tcBorders>
              <w:bottom w:val="nil"/>
            </w:tcBorders>
            <w:vAlign w:val="top"/>
          </w:tcPr>
          <w:p w14:paraId="75960DDB">
            <w:pPr>
              <w:spacing w:line="251" w:lineRule="auto"/>
              <w:rPr>
                <w:rFonts w:ascii="Arial"/>
                <w:sz w:val="21"/>
              </w:rPr>
            </w:pPr>
          </w:p>
          <w:p w14:paraId="63ADE96A">
            <w:pPr>
              <w:spacing w:line="252" w:lineRule="auto"/>
              <w:rPr>
                <w:rFonts w:ascii="Arial"/>
                <w:sz w:val="21"/>
              </w:rPr>
            </w:pPr>
          </w:p>
          <w:p w14:paraId="58A2AE6D">
            <w:pPr>
              <w:spacing w:line="252" w:lineRule="auto"/>
              <w:rPr>
                <w:rFonts w:ascii="Arial"/>
                <w:sz w:val="21"/>
              </w:rPr>
            </w:pPr>
          </w:p>
          <w:p w14:paraId="485D94E2">
            <w:pPr>
              <w:spacing w:line="252" w:lineRule="auto"/>
              <w:rPr>
                <w:rFonts w:ascii="Arial"/>
                <w:sz w:val="21"/>
              </w:rPr>
            </w:pPr>
          </w:p>
          <w:p w14:paraId="3B4D5858">
            <w:pPr>
              <w:spacing w:line="252" w:lineRule="auto"/>
              <w:rPr>
                <w:rFonts w:ascii="Arial"/>
                <w:sz w:val="21"/>
              </w:rPr>
            </w:pPr>
          </w:p>
          <w:p w14:paraId="53288416">
            <w:pPr>
              <w:spacing w:line="252" w:lineRule="auto"/>
              <w:rPr>
                <w:rFonts w:ascii="Arial"/>
                <w:sz w:val="21"/>
              </w:rPr>
            </w:pPr>
          </w:p>
          <w:p w14:paraId="59D8C1AD">
            <w:pPr>
              <w:pStyle w:val="6"/>
              <w:spacing w:before="65" w:line="230" w:lineRule="auto"/>
              <w:ind w:left="311"/>
              <w:rPr>
                <w:sz w:val="20"/>
                <w:szCs w:val="20"/>
              </w:rPr>
            </w:pPr>
            <w:r>
              <w:rPr>
                <w:spacing w:val="-2"/>
                <w:sz w:val="20"/>
                <w:szCs w:val="20"/>
              </w:rPr>
              <w:t>占地方式</w:t>
            </w:r>
          </w:p>
        </w:tc>
        <w:tc>
          <w:tcPr>
            <w:tcW w:w="2576" w:type="dxa"/>
            <w:vMerge w:val="restart"/>
            <w:tcBorders>
              <w:bottom w:val="nil"/>
            </w:tcBorders>
            <w:vAlign w:val="top"/>
          </w:tcPr>
          <w:p w14:paraId="67221B18">
            <w:pPr>
              <w:spacing w:line="244" w:lineRule="auto"/>
              <w:rPr>
                <w:rFonts w:ascii="Arial"/>
                <w:sz w:val="21"/>
              </w:rPr>
            </w:pPr>
          </w:p>
          <w:p w14:paraId="5B43F708">
            <w:pPr>
              <w:spacing w:line="244" w:lineRule="auto"/>
              <w:rPr>
                <w:rFonts w:ascii="Arial"/>
                <w:sz w:val="21"/>
              </w:rPr>
            </w:pPr>
          </w:p>
          <w:p w14:paraId="5AFF7E82">
            <w:pPr>
              <w:spacing w:line="244" w:lineRule="auto"/>
              <w:rPr>
                <w:rFonts w:ascii="Arial"/>
                <w:sz w:val="21"/>
              </w:rPr>
            </w:pPr>
          </w:p>
          <w:p w14:paraId="023396D1">
            <w:pPr>
              <w:pStyle w:val="6"/>
              <w:spacing w:before="65" w:line="228" w:lineRule="auto"/>
              <w:ind w:left="127"/>
              <w:rPr>
                <w:sz w:val="20"/>
                <w:szCs w:val="20"/>
              </w:rPr>
            </w:pPr>
            <w:r>
              <w:rPr>
                <w:spacing w:val="6"/>
                <w:sz w:val="20"/>
                <w:szCs w:val="20"/>
              </w:rPr>
              <w:t>1.经批准按批次转用□</w:t>
            </w:r>
          </w:p>
          <w:p w14:paraId="3C02BE7E">
            <w:pPr>
              <w:pStyle w:val="6"/>
              <w:spacing w:before="64" w:line="273" w:lineRule="auto"/>
              <w:ind w:left="115" w:right="158" w:hanging="1"/>
              <w:rPr>
                <w:sz w:val="20"/>
                <w:szCs w:val="20"/>
              </w:rPr>
            </w:pPr>
            <w:r>
              <w:rPr>
                <w:spacing w:val="8"/>
                <w:sz w:val="20"/>
                <w:szCs w:val="20"/>
              </w:rPr>
              <w:t>2.经批准单独选址转用□</w:t>
            </w:r>
            <w:r>
              <w:rPr>
                <w:spacing w:val="1"/>
                <w:sz w:val="20"/>
                <w:szCs w:val="20"/>
              </w:rPr>
              <w:t xml:space="preserve"> </w:t>
            </w:r>
            <w:r>
              <w:rPr>
                <w:spacing w:val="7"/>
                <w:sz w:val="20"/>
                <w:szCs w:val="20"/>
              </w:rPr>
              <w:t>3.经批准临时占用□</w:t>
            </w:r>
          </w:p>
        </w:tc>
        <w:tc>
          <w:tcPr>
            <w:tcW w:w="2267" w:type="dxa"/>
            <w:vAlign w:val="top"/>
          </w:tcPr>
          <w:p w14:paraId="728C45B5">
            <w:pPr>
              <w:pStyle w:val="6"/>
              <w:spacing w:before="252" w:line="228" w:lineRule="auto"/>
              <w:ind w:left="301"/>
              <w:rPr>
                <w:sz w:val="20"/>
                <w:szCs w:val="20"/>
              </w:rPr>
            </w:pPr>
            <w:r>
              <w:rPr>
                <w:spacing w:val="8"/>
                <w:sz w:val="20"/>
                <w:szCs w:val="20"/>
              </w:rPr>
              <w:t>项目（批次）名称</w:t>
            </w:r>
          </w:p>
        </w:tc>
        <w:tc>
          <w:tcPr>
            <w:tcW w:w="2254" w:type="dxa"/>
            <w:gridSpan w:val="2"/>
            <w:vAlign w:val="top"/>
          </w:tcPr>
          <w:p w14:paraId="2F817DAE">
            <w:pPr>
              <w:rPr>
                <w:rFonts w:ascii="Arial"/>
                <w:sz w:val="21"/>
              </w:rPr>
            </w:pPr>
          </w:p>
        </w:tc>
        <w:tc>
          <w:tcPr>
            <w:tcW w:w="1833" w:type="dxa"/>
            <w:gridSpan w:val="2"/>
            <w:vAlign w:val="top"/>
          </w:tcPr>
          <w:p w14:paraId="0719BE83">
            <w:pPr>
              <w:pStyle w:val="6"/>
              <w:spacing w:before="251" w:line="230" w:lineRule="auto"/>
              <w:ind w:left="290"/>
              <w:rPr>
                <w:sz w:val="20"/>
                <w:szCs w:val="20"/>
              </w:rPr>
            </w:pPr>
            <w:r>
              <w:rPr>
                <w:spacing w:val="8"/>
                <w:sz w:val="20"/>
                <w:szCs w:val="20"/>
              </w:rPr>
              <w:t>批准占地文号</w:t>
            </w:r>
          </w:p>
        </w:tc>
        <w:tc>
          <w:tcPr>
            <w:tcW w:w="3864" w:type="dxa"/>
            <w:gridSpan w:val="2"/>
            <w:vAlign w:val="top"/>
          </w:tcPr>
          <w:p w14:paraId="6B12BB34">
            <w:pPr>
              <w:rPr>
                <w:rFonts w:ascii="Arial"/>
                <w:sz w:val="21"/>
              </w:rPr>
            </w:pPr>
          </w:p>
        </w:tc>
      </w:tr>
      <w:tr w14:paraId="58DF3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384" w:type="dxa"/>
            <w:vMerge w:val="continue"/>
            <w:tcBorders>
              <w:top w:val="nil"/>
              <w:bottom w:val="nil"/>
            </w:tcBorders>
            <w:vAlign w:val="top"/>
          </w:tcPr>
          <w:p w14:paraId="0848819D">
            <w:pPr>
              <w:rPr>
                <w:rFonts w:ascii="Arial"/>
                <w:sz w:val="21"/>
              </w:rPr>
            </w:pPr>
          </w:p>
        </w:tc>
        <w:tc>
          <w:tcPr>
            <w:tcW w:w="2576" w:type="dxa"/>
            <w:vMerge w:val="continue"/>
            <w:tcBorders>
              <w:top w:val="nil"/>
              <w:bottom w:val="nil"/>
            </w:tcBorders>
            <w:vAlign w:val="top"/>
          </w:tcPr>
          <w:p w14:paraId="7DB7325E">
            <w:pPr>
              <w:rPr>
                <w:rFonts w:ascii="Arial"/>
                <w:sz w:val="21"/>
              </w:rPr>
            </w:pPr>
          </w:p>
        </w:tc>
        <w:tc>
          <w:tcPr>
            <w:tcW w:w="2267" w:type="dxa"/>
            <w:vAlign w:val="top"/>
          </w:tcPr>
          <w:p w14:paraId="7DB759A2">
            <w:pPr>
              <w:pStyle w:val="6"/>
              <w:spacing w:before="279" w:line="228" w:lineRule="auto"/>
              <w:ind w:left="508"/>
              <w:rPr>
                <w:sz w:val="20"/>
                <w:szCs w:val="20"/>
              </w:rPr>
            </w:pPr>
            <w:r>
              <w:rPr>
                <w:spacing w:val="8"/>
                <w:sz w:val="20"/>
                <w:szCs w:val="20"/>
              </w:rPr>
              <w:t>批准占地部门</w:t>
            </w:r>
          </w:p>
        </w:tc>
        <w:tc>
          <w:tcPr>
            <w:tcW w:w="2254" w:type="dxa"/>
            <w:gridSpan w:val="2"/>
            <w:vAlign w:val="top"/>
          </w:tcPr>
          <w:p w14:paraId="49E6D694">
            <w:pPr>
              <w:rPr>
                <w:rFonts w:ascii="Arial"/>
                <w:sz w:val="21"/>
              </w:rPr>
            </w:pPr>
          </w:p>
        </w:tc>
        <w:tc>
          <w:tcPr>
            <w:tcW w:w="1833" w:type="dxa"/>
            <w:gridSpan w:val="2"/>
            <w:vAlign w:val="top"/>
          </w:tcPr>
          <w:p w14:paraId="0E4304D2">
            <w:pPr>
              <w:pStyle w:val="6"/>
              <w:spacing w:before="279" w:line="229" w:lineRule="auto"/>
              <w:ind w:left="166"/>
              <w:rPr>
                <w:sz w:val="20"/>
                <w:szCs w:val="20"/>
              </w:rPr>
            </w:pPr>
            <w:r>
              <w:rPr>
                <w:spacing w:val="8"/>
                <w:sz w:val="20"/>
                <w:szCs w:val="20"/>
              </w:rPr>
              <w:t>经批准占地面积</w:t>
            </w:r>
          </w:p>
        </w:tc>
        <w:tc>
          <w:tcPr>
            <w:tcW w:w="3864" w:type="dxa"/>
            <w:gridSpan w:val="2"/>
            <w:vAlign w:val="top"/>
          </w:tcPr>
          <w:p w14:paraId="02BE8A50">
            <w:pPr>
              <w:rPr>
                <w:rFonts w:ascii="Arial"/>
                <w:sz w:val="21"/>
              </w:rPr>
            </w:pPr>
          </w:p>
        </w:tc>
      </w:tr>
      <w:tr w14:paraId="783BF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84" w:type="dxa"/>
            <w:vMerge w:val="continue"/>
            <w:tcBorders>
              <w:top w:val="nil"/>
              <w:bottom w:val="nil"/>
            </w:tcBorders>
            <w:vAlign w:val="top"/>
          </w:tcPr>
          <w:p w14:paraId="3869744F">
            <w:pPr>
              <w:rPr>
                <w:rFonts w:ascii="Arial"/>
                <w:sz w:val="21"/>
              </w:rPr>
            </w:pPr>
          </w:p>
        </w:tc>
        <w:tc>
          <w:tcPr>
            <w:tcW w:w="2576" w:type="dxa"/>
            <w:vMerge w:val="continue"/>
            <w:tcBorders>
              <w:top w:val="nil"/>
            </w:tcBorders>
            <w:vAlign w:val="top"/>
          </w:tcPr>
          <w:p w14:paraId="6D7FB30D">
            <w:pPr>
              <w:rPr>
                <w:rFonts w:ascii="Arial"/>
                <w:sz w:val="21"/>
              </w:rPr>
            </w:pPr>
          </w:p>
        </w:tc>
        <w:tc>
          <w:tcPr>
            <w:tcW w:w="2267" w:type="dxa"/>
            <w:vAlign w:val="top"/>
          </w:tcPr>
          <w:p w14:paraId="60579C3F">
            <w:pPr>
              <w:pStyle w:val="6"/>
              <w:spacing w:before="52" w:line="228" w:lineRule="auto"/>
              <w:ind w:left="120"/>
              <w:rPr>
                <w:sz w:val="20"/>
                <w:szCs w:val="20"/>
              </w:rPr>
            </w:pPr>
            <w:r>
              <w:rPr>
                <w:spacing w:val="3"/>
                <w:sz w:val="20"/>
                <w:szCs w:val="20"/>
              </w:rPr>
              <w:t>收到书面通知日期（或</w:t>
            </w:r>
          </w:p>
          <w:p w14:paraId="3C616A4E">
            <w:pPr>
              <w:pStyle w:val="6"/>
              <w:spacing w:before="65" w:line="261" w:lineRule="auto"/>
              <w:ind w:left="509" w:right="188" w:hanging="309"/>
              <w:rPr>
                <w:sz w:val="20"/>
                <w:szCs w:val="20"/>
              </w:rPr>
            </w:pPr>
            <w:r>
              <w:rPr>
                <w:spacing w:val="8"/>
                <w:sz w:val="20"/>
                <w:szCs w:val="20"/>
              </w:rPr>
              <w:t>收到经批准改变原占</w:t>
            </w:r>
            <w:r>
              <w:rPr>
                <w:sz w:val="20"/>
                <w:szCs w:val="20"/>
              </w:rPr>
              <w:t xml:space="preserve"> </w:t>
            </w:r>
            <w:r>
              <w:rPr>
                <w:spacing w:val="6"/>
                <w:sz w:val="20"/>
                <w:szCs w:val="20"/>
              </w:rPr>
              <w:t>地用途日期）</w:t>
            </w:r>
          </w:p>
        </w:tc>
        <w:tc>
          <w:tcPr>
            <w:tcW w:w="2254" w:type="dxa"/>
            <w:gridSpan w:val="2"/>
            <w:vAlign w:val="top"/>
          </w:tcPr>
          <w:p w14:paraId="498C73BE">
            <w:pPr>
              <w:spacing w:line="298" w:lineRule="auto"/>
              <w:rPr>
                <w:rFonts w:ascii="Arial"/>
                <w:sz w:val="21"/>
              </w:rPr>
            </w:pPr>
          </w:p>
          <w:p w14:paraId="362BD88D">
            <w:pPr>
              <w:pStyle w:val="6"/>
              <w:spacing w:before="65" w:line="228" w:lineRule="auto"/>
              <w:ind w:left="609"/>
              <w:rPr>
                <w:sz w:val="20"/>
                <w:szCs w:val="20"/>
              </w:rPr>
            </w:pPr>
            <w:r>
              <w:rPr>
                <w:spacing w:val="-2"/>
                <w:sz w:val="20"/>
                <w:szCs w:val="20"/>
              </w:rPr>
              <w:t>年</w:t>
            </w:r>
            <w:r>
              <w:rPr>
                <w:spacing w:val="12"/>
                <w:sz w:val="20"/>
                <w:szCs w:val="20"/>
              </w:rPr>
              <w:t xml:space="preserve">  </w:t>
            </w:r>
            <w:r>
              <w:rPr>
                <w:spacing w:val="-2"/>
                <w:sz w:val="20"/>
                <w:szCs w:val="20"/>
              </w:rPr>
              <w:t>月</w:t>
            </w:r>
            <w:r>
              <w:rPr>
                <w:spacing w:val="28"/>
                <w:sz w:val="20"/>
                <w:szCs w:val="20"/>
              </w:rPr>
              <w:t xml:space="preserve">  </w:t>
            </w:r>
            <w:r>
              <w:rPr>
                <w:spacing w:val="-2"/>
                <w:sz w:val="20"/>
                <w:szCs w:val="20"/>
              </w:rPr>
              <w:t>日</w:t>
            </w:r>
          </w:p>
        </w:tc>
        <w:tc>
          <w:tcPr>
            <w:tcW w:w="1833" w:type="dxa"/>
            <w:gridSpan w:val="2"/>
            <w:vAlign w:val="top"/>
          </w:tcPr>
          <w:p w14:paraId="4F10EAD6">
            <w:pPr>
              <w:spacing w:line="297" w:lineRule="auto"/>
              <w:rPr>
                <w:rFonts w:ascii="Arial"/>
                <w:sz w:val="21"/>
              </w:rPr>
            </w:pPr>
          </w:p>
          <w:p w14:paraId="04910F68">
            <w:pPr>
              <w:pStyle w:val="6"/>
              <w:spacing w:before="65" w:line="230" w:lineRule="auto"/>
              <w:ind w:left="502"/>
              <w:rPr>
                <w:sz w:val="20"/>
                <w:szCs w:val="20"/>
              </w:rPr>
            </w:pPr>
            <w:r>
              <w:rPr>
                <w:spacing w:val="7"/>
                <w:sz w:val="20"/>
                <w:szCs w:val="20"/>
              </w:rPr>
              <w:t>批准时间</w:t>
            </w:r>
          </w:p>
        </w:tc>
        <w:tc>
          <w:tcPr>
            <w:tcW w:w="3864" w:type="dxa"/>
            <w:gridSpan w:val="2"/>
            <w:vAlign w:val="top"/>
          </w:tcPr>
          <w:p w14:paraId="03284576">
            <w:pPr>
              <w:spacing w:line="298" w:lineRule="auto"/>
              <w:rPr>
                <w:rFonts w:ascii="Arial"/>
                <w:sz w:val="21"/>
              </w:rPr>
            </w:pPr>
          </w:p>
          <w:p w14:paraId="27F858C3">
            <w:pPr>
              <w:pStyle w:val="6"/>
              <w:spacing w:before="65" w:line="228" w:lineRule="auto"/>
              <w:ind w:left="1411"/>
              <w:rPr>
                <w:sz w:val="20"/>
                <w:szCs w:val="20"/>
              </w:rPr>
            </w:pPr>
            <w:r>
              <w:rPr>
                <w:spacing w:val="-2"/>
                <w:sz w:val="20"/>
                <w:szCs w:val="20"/>
              </w:rPr>
              <w:t>年</w:t>
            </w:r>
            <w:r>
              <w:rPr>
                <w:spacing w:val="12"/>
                <w:sz w:val="20"/>
                <w:szCs w:val="20"/>
              </w:rPr>
              <w:t xml:space="preserve">  </w:t>
            </w:r>
            <w:r>
              <w:rPr>
                <w:spacing w:val="-2"/>
                <w:sz w:val="20"/>
                <w:szCs w:val="20"/>
              </w:rPr>
              <w:t>月</w:t>
            </w:r>
            <w:r>
              <w:rPr>
                <w:spacing w:val="28"/>
                <w:sz w:val="20"/>
                <w:szCs w:val="20"/>
              </w:rPr>
              <w:t xml:space="preserve">  </w:t>
            </w:r>
            <w:r>
              <w:rPr>
                <w:spacing w:val="-2"/>
                <w:sz w:val="20"/>
                <w:szCs w:val="20"/>
              </w:rPr>
              <w:t>日</w:t>
            </w:r>
          </w:p>
        </w:tc>
      </w:tr>
      <w:tr w14:paraId="4AC5A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84" w:type="dxa"/>
            <w:vMerge w:val="continue"/>
            <w:tcBorders>
              <w:top w:val="nil"/>
            </w:tcBorders>
            <w:vAlign w:val="top"/>
          </w:tcPr>
          <w:p w14:paraId="5CE9916A">
            <w:pPr>
              <w:rPr>
                <w:rFonts w:ascii="Arial"/>
                <w:sz w:val="21"/>
              </w:rPr>
            </w:pPr>
          </w:p>
        </w:tc>
        <w:tc>
          <w:tcPr>
            <w:tcW w:w="2576" w:type="dxa"/>
            <w:vAlign w:val="top"/>
          </w:tcPr>
          <w:p w14:paraId="1A8EF89F">
            <w:pPr>
              <w:spacing w:line="298" w:lineRule="auto"/>
              <w:rPr>
                <w:rFonts w:ascii="Arial"/>
                <w:sz w:val="21"/>
              </w:rPr>
            </w:pPr>
          </w:p>
          <w:p w14:paraId="094CF6ED">
            <w:pPr>
              <w:pStyle w:val="6"/>
              <w:spacing w:before="65" w:line="228" w:lineRule="auto"/>
              <w:ind w:left="111"/>
              <w:rPr>
                <w:sz w:val="20"/>
                <w:szCs w:val="20"/>
              </w:rPr>
            </w:pPr>
            <w:r>
              <w:rPr>
                <w:spacing w:val="7"/>
                <w:sz w:val="20"/>
                <w:szCs w:val="20"/>
              </w:rPr>
              <w:t>4.未批先占□</w:t>
            </w:r>
          </w:p>
        </w:tc>
        <w:tc>
          <w:tcPr>
            <w:tcW w:w="2267" w:type="dxa"/>
            <w:vAlign w:val="top"/>
          </w:tcPr>
          <w:p w14:paraId="5EC5BF3B">
            <w:pPr>
              <w:pStyle w:val="6"/>
              <w:spacing w:before="52" w:line="270" w:lineRule="auto"/>
              <w:ind w:left="120" w:right="77" w:firstLine="71"/>
              <w:jc w:val="both"/>
              <w:rPr>
                <w:sz w:val="20"/>
                <w:szCs w:val="20"/>
              </w:rPr>
            </w:pPr>
            <w:r>
              <w:rPr>
                <w:spacing w:val="8"/>
                <w:sz w:val="20"/>
                <w:szCs w:val="20"/>
              </w:rPr>
              <w:t>认定的实际占地日期</w:t>
            </w:r>
            <w:r>
              <w:rPr>
                <w:spacing w:val="3"/>
                <w:sz w:val="20"/>
                <w:szCs w:val="20"/>
              </w:rPr>
              <w:t xml:space="preserve">  </w:t>
            </w:r>
            <w:r>
              <w:rPr>
                <w:spacing w:val="16"/>
                <w:sz w:val="20"/>
                <w:szCs w:val="20"/>
              </w:rPr>
              <w:t>（或认定的未经批准</w:t>
            </w:r>
            <w:r>
              <w:rPr>
                <w:spacing w:val="3"/>
                <w:sz w:val="20"/>
                <w:szCs w:val="20"/>
              </w:rPr>
              <w:t xml:space="preserve">  </w:t>
            </w:r>
            <w:r>
              <w:rPr>
                <w:spacing w:val="6"/>
                <w:sz w:val="20"/>
                <w:szCs w:val="20"/>
              </w:rPr>
              <w:t>改变原占地用途日期）</w:t>
            </w:r>
          </w:p>
        </w:tc>
        <w:tc>
          <w:tcPr>
            <w:tcW w:w="4087" w:type="dxa"/>
            <w:gridSpan w:val="4"/>
            <w:vAlign w:val="top"/>
          </w:tcPr>
          <w:p w14:paraId="6680E4EB">
            <w:pPr>
              <w:spacing w:line="298" w:lineRule="auto"/>
              <w:rPr>
                <w:rFonts w:ascii="Arial"/>
                <w:sz w:val="21"/>
              </w:rPr>
            </w:pPr>
          </w:p>
          <w:p w14:paraId="10D281F8">
            <w:pPr>
              <w:pStyle w:val="6"/>
              <w:spacing w:before="65" w:line="228" w:lineRule="auto"/>
              <w:ind w:left="1368"/>
              <w:rPr>
                <w:sz w:val="20"/>
                <w:szCs w:val="20"/>
              </w:rPr>
            </w:pPr>
            <w:r>
              <w:rPr>
                <w:spacing w:val="-2"/>
                <w:sz w:val="20"/>
                <w:szCs w:val="20"/>
              </w:rPr>
              <w:t>年</w:t>
            </w:r>
            <w:r>
              <w:rPr>
                <w:spacing w:val="8"/>
                <w:sz w:val="20"/>
                <w:szCs w:val="20"/>
              </w:rPr>
              <w:t xml:space="preserve">    </w:t>
            </w:r>
            <w:r>
              <w:rPr>
                <w:spacing w:val="-2"/>
                <w:sz w:val="20"/>
                <w:szCs w:val="20"/>
              </w:rPr>
              <w:t>月</w:t>
            </w:r>
            <w:r>
              <w:rPr>
                <w:spacing w:val="20"/>
                <w:sz w:val="20"/>
                <w:szCs w:val="20"/>
              </w:rPr>
              <w:t xml:space="preserve">   </w:t>
            </w:r>
            <w:r>
              <w:rPr>
                <w:spacing w:val="-2"/>
                <w:sz w:val="20"/>
                <w:szCs w:val="20"/>
              </w:rPr>
              <w:t>日</w:t>
            </w:r>
          </w:p>
        </w:tc>
        <w:tc>
          <w:tcPr>
            <w:tcW w:w="2156" w:type="dxa"/>
            <w:vAlign w:val="top"/>
          </w:tcPr>
          <w:p w14:paraId="4C3DB0B5">
            <w:pPr>
              <w:spacing w:line="298" w:lineRule="auto"/>
              <w:rPr>
                <w:rFonts w:ascii="Arial"/>
                <w:sz w:val="21"/>
              </w:rPr>
            </w:pPr>
          </w:p>
          <w:p w14:paraId="32A83199">
            <w:pPr>
              <w:pStyle w:val="6"/>
              <w:spacing w:before="65" w:line="229" w:lineRule="auto"/>
              <w:ind w:left="138"/>
              <w:rPr>
                <w:sz w:val="20"/>
                <w:szCs w:val="20"/>
              </w:rPr>
            </w:pPr>
            <w:r>
              <w:rPr>
                <w:spacing w:val="8"/>
                <w:sz w:val="20"/>
                <w:szCs w:val="20"/>
              </w:rPr>
              <w:t>认定的实际占地面积</w:t>
            </w:r>
          </w:p>
        </w:tc>
        <w:tc>
          <w:tcPr>
            <w:tcW w:w="1708" w:type="dxa"/>
            <w:vAlign w:val="top"/>
          </w:tcPr>
          <w:p w14:paraId="443129D1">
            <w:pPr>
              <w:rPr>
                <w:rFonts w:ascii="Arial"/>
                <w:sz w:val="21"/>
              </w:rPr>
            </w:pPr>
          </w:p>
        </w:tc>
      </w:tr>
      <w:tr w14:paraId="06A2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Align w:val="top"/>
          </w:tcPr>
          <w:p w14:paraId="241E2FA8">
            <w:pPr>
              <w:pStyle w:val="6"/>
              <w:spacing w:before="199" w:line="228" w:lineRule="auto"/>
              <w:ind w:left="276"/>
              <w:rPr>
                <w:sz w:val="20"/>
                <w:szCs w:val="20"/>
              </w:rPr>
            </w:pPr>
            <w:r>
              <w:rPr>
                <w:spacing w:val="7"/>
                <w:sz w:val="20"/>
                <w:szCs w:val="20"/>
              </w:rPr>
              <w:t>损毁耕地</w:t>
            </w:r>
          </w:p>
        </w:tc>
        <w:tc>
          <w:tcPr>
            <w:tcW w:w="4843" w:type="dxa"/>
            <w:gridSpan w:val="2"/>
            <w:vAlign w:val="top"/>
          </w:tcPr>
          <w:p w14:paraId="2656B41D">
            <w:pPr>
              <w:pStyle w:val="6"/>
              <w:spacing w:before="199" w:line="228" w:lineRule="auto"/>
              <w:ind w:left="744"/>
              <w:rPr>
                <w:sz w:val="20"/>
                <w:szCs w:val="20"/>
              </w:rPr>
            </w:pPr>
            <w:r>
              <w:rPr>
                <w:spacing w:val="7"/>
                <w:sz w:val="20"/>
                <w:szCs w:val="20"/>
              </w:rPr>
              <w:t>挖损□  采矿塌陷□  压占□</w:t>
            </w:r>
            <w:r>
              <w:rPr>
                <w:spacing w:val="17"/>
                <w:sz w:val="20"/>
                <w:szCs w:val="20"/>
              </w:rPr>
              <w:t xml:space="preserve">  </w:t>
            </w:r>
            <w:r>
              <w:rPr>
                <w:spacing w:val="7"/>
                <w:sz w:val="20"/>
                <w:szCs w:val="20"/>
              </w:rPr>
              <w:t>污染□</w:t>
            </w:r>
          </w:p>
        </w:tc>
        <w:tc>
          <w:tcPr>
            <w:tcW w:w="2254" w:type="dxa"/>
            <w:gridSpan w:val="2"/>
            <w:vAlign w:val="top"/>
          </w:tcPr>
          <w:p w14:paraId="0BF7B718">
            <w:pPr>
              <w:pStyle w:val="6"/>
              <w:spacing w:before="199" w:line="228" w:lineRule="auto"/>
              <w:ind w:left="188"/>
              <w:rPr>
                <w:sz w:val="20"/>
                <w:szCs w:val="20"/>
              </w:rPr>
            </w:pPr>
            <w:r>
              <w:rPr>
                <w:spacing w:val="8"/>
                <w:sz w:val="20"/>
                <w:szCs w:val="20"/>
              </w:rPr>
              <w:t>认定的损毁耕地日期</w:t>
            </w:r>
          </w:p>
        </w:tc>
        <w:tc>
          <w:tcPr>
            <w:tcW w:w="1833" w:type="dxa"/>
            <w:gridSpan w:val="2"/>
            <w:vAlign w:val="top"/>
          </w:tcPr>
          <w:p w14:paraId="079C4C75">
            <w:pPr>
              <w:pStyle w:val="6"/>
              <w:spacing w:before="200" w:line="228" w:lineRule="auto"/>
              <w:ind w:left="503"/>
              <w:rPr>
                <w:sz w:val="20"/>
                <w:szCs w:val="20"/>
              </w:rPr>
            </w:pPr>
            <w:r>
              <w:rPr>
                <w:spacing w:val="-2"/>
                <w:sz w:val="20"/>
                <w:szCs w:val="20"/>
              </w:rPr>
              <w:t>年</w:t>
            </w:r>
            <w:r>
              <w:rPr>
                <w:spacing w:val="12"/>
                <w:sz w:val="20"/>
                <w:szCs w:val="20"/>
              </w:rPr>
              <w:t xml:space="preserve">  </w:t>
            </w:r>
            <w:r>
              <w:rPr>
                <w:spacing w:val="-2"/>
                <w:sz w:val="20"/>
                <w:szCs w:val="20"/>
              </w:rPr>
              <w:t>月</w:t>
            </w:r>
            <w:r>
              <w:rPr>
                <w:spacing w:val="28"/>
                <w:sz w:val="20"/>
                <w:szCs w:val="20"/>
              </w:rPr>
              <w:t xml:space="preserve">  </w:t>
            </w:r>
            <w:r>
              <w:rPr>
                <w:spacing w:val="-2"/>
                <w:sz w:val="20"/>
                <w:szCs w:val="20"/>
              </w:rPr>
              <w:t>日</w:t>
            </w:r>
          </w:p>
        </w:tc>
        <w:tc>
          <w:tcPr>
            <w:tcW w:w="2156" w:type="dxa"/>
            <w:vAlign w:val="top"/>
          </w:tcPr>
          <w:p w14:paraId="09324D65">
            <w:pPr>
              <w:pStyle w:val="6"/>
              <w:spacing w:before="199" w:line="228" w:lineRule="auto"/>
              <w:ind w:left="138"/>
              <w:rPr>
                <w:sz w:val="20"/>
                <w:szCs w:val="20"/>
              </w:rPr>
            </w:pPr>
            <w:r>
              <w:rPr>
                <w:spacing w:val="8"/>
                <w:sz w:val="20"/>
                <w:szCs w:val="20"/>
              </w:rPr>
              <w:t>认定的损毁耕地面积</w:t>
            </w:r>
          </w:p>
        </w:tc>
        <w:tc>
          <w:tcPr>
            <w:tcW w:w="1708" w:type="dxa"/>
            <w:vAlign w:val="top"/>
          </w:tcPr>
          <w:p w14:paraId="32AE9764">
            <w:pPr>
              <w:rPr>
                <w:rFonts w:ascii="Arial"/>
                <w:sz w:val="21"/>
              </w:rPr>
            </w:pPr>
          </w:p>
        </w:tc>
      </w:tr>
      <w:tr w14:paraId="4A21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384" w:type="dxa"/>
            <w:vAlign w:val="top"/>
          </w:tcPr>
          <w:p w14:paraId="5FA4D05F">
            <w:pPr>
              <w:pStyle w:val="6"/>
              <w:spacing w:before="289" w:line="228" w:lineRule="auto"/>
              <w:ind w:left="275"/>
              <w:rPr>
                <w:sz w:val="20"/>
                <w:szCs w:val="20"/>
              </w:rPr>
            </w:pPr>
            <w:r>
              <w:rPr>
                <w:spacing w:val="7"/>
                <w:sz w:val="20"/>
                <w:szCs w:val="20"/>
              </w:rPr>
              <w:t>税源编号</w:t>
            </w:r>
          </w:p>
        </w:tc>
        <w:tc>
          <w:tcPr>
            <w:tcW w:w="2576" w:type="dxa"/>
            <w:vAlign w:val="top"/>
          </w:tcPr>
          <w:p w14:paraId="0F7E9452">
            <w:pPr>
              <w:pStyle w:val="6"/>
              <w:spacing w:before="288" w:line="230" w:lineRule="auto"/>
              <w:ind w:left="907"/>
              <w:rPr>
                <w:sz w:val="20"/>
                <w:szCs w:val="20"/>
              </w:rPr>
            </w:pPr>
            <w:r>
              <w:rPr>
                <w:spacing w:val="-2"/>
                <w:sz w:val="20"/>
                <w:szCs w:val="20"/>
              </w:rPr>
              <w:t>占地位置</w:t>
            </w:r>
          </w:p>
        </w:tc>
        <w:tc>
          <w:tcPr>
            <w:tcW w:w="2267" w:type="dxa"/>
            <w:vAlign w:val="top"/>
          </w:tcPr>
          <w:p w14:paraId="656D3846">
            <w:pPr>
              <w:pStyle w:val="6"/>
              <w:spacing w:before="288" w:line="230" w:lineRule="auto"/>
              <w:ind w:left="752"/>
              <w:rPr>
                <w:sz w:val="20"/>
                <w:szCs w:val="20"/>
              </w:rPr>
            </w:pPr>
            <w:r>
              <w:rPr>
                <w:spacing w:val="-2"/>
                <w:sz w:val="20"/>
                <w:szCs w:val="20"/>
              </w:rPr>
              <w:t>占地用途</w:t>
            </w:r>
          </w:p>
        </w:tc>
        <w:tc>
          <w:tcPr>
            <w:tcW w:w="1259" w:type="dxa"/>
            <w:vAlign w:val="top"/>
          </w:tcPr>
          <w:p w14:paraId="6B480339">
            <w:pPr>
              <w:pStyle w:val="6"/>
              <w:spacing w:before="289" w:line="228" w:lineRule="auto"/>
              <w:ind w:left="217"/>
              <w:rPr>
                <w:sz w:val="20"/>
                <w:szCs w:val="20"/>
              </w:rPr>
            </w:pPr>
            <w:r>
              <w:rPr>
                <w:spacing w:val="6"/>
                <w:sz w:val="20"/>
                <w:szCs w:val="20"/>
              </w:rPr>
              <w:t>征收品目</w:t>
            </w:r>
          </w:p>
        </w:tc>
        <w:tc>
          <w:tcPr>
            <w:tcW w:w="1259" w:type="dxa"/>
            <w:gridSpan w:val="2"/>
            <w:vAlign w:val="top"/>
          </w:tcPr>
          <w:p w14:paraId="14763495">
            <w:pPr>
              <w:pStyle w:val="6"/>
              <w:spacing w:before="289" w:line="228" w:lineRule="auto"/>
              <w:ind w:left="213"/>
              <w:rPr>
                <w:sz w:val="20"/>
                <w:szCs w:val="20"/>
              </w:rPr>
            </w:pPr>
            <w:r>
              <w:rPr>
                <w:spacing w:val="7"/>
                <w:sz w:val="20"/>
                <w:szCs w:val="20"/>
              </w:rPr>
              <w:t>适用税额</w:t>
            </w:r>
          </w:p>
        </w:tc>
        <w:tc>
          <w:tcPr>
            <w:tcW w:w="1569" w:type="dxa"/>
            <w:vAlign w:val="top"/>
          </w:tcPr>
          <w:p w14:paraId="10F5B39F">
            <w:pPr>
              <w:pStyle w:val="6"/>
              <w:spacing w:before="288" w:line="229" w:lineRule="auto"/>
              <w:ind w:left="370"/>
              <w:rPr>
                <w:sz w:val="20"/>
                <w:szCs w:val="20"/>
              </w:rPr>
            </w:pPr>
            <w:r>
              <w:rPr>
                <w:spacing w:val="7"/>
                <w:sz w:val="20"/>
                <w:szCs w:val="20"/>
              </w:rPr>
              <w:t>计税面积</w:t>
            </w:r>
          </w:p>
        </w:tc>
        <w:tc>
          <w:tcPr>
            <w:tcW w:w="2156" w:type="dxa"/>
            <w:vAlign w:val="top"/>
          </w:tcPr>
          <w:p w14:paraId="320B4029">
            <w:pPr>
              <w:pStyle w:val="6"/>
              <w:spacing w:before="131" w:line="274" w:lineRule="auto"/>
              <w:ind w:left="666" w:right="340" w:hanging="317"/>
              <w:rPr>
                <w:sz w:val="20"/>
                <w:szCs w:val="20"/>
              </w:rPr>
            </w:pPr>
            <w:r>
              <w:rPr>
                <w:spacing w:val="8"/>
                <w:sz w:val="20"/>
                <w:szCs w:val="20"/>
              </w:rPr>
              <w:t>减免性质代码和</w:t>
            </w:r>
            <w:r>
              <w:rPr>
                <w:spacing w:val="3"/>
                <w:sz w:val="20"/>
                <w:szCs w:val="20"/>
              </w:rPr>
              <w:t xml:space="preserve"> </w:t>
            </w:r>
            <w:r>
              <w:rPr>
                <w:spacing w:val="6"/>
                <w:sz w:val="20"/>
                <w:szCs w:val="20"/>
              </w:rPr>
              <w:t>项目名称</w:t>
            </w:r>
          </w:p>
        </w:tc>
        <w:tc>
          <w:tcPr>
            <w:tcW w:w="1708" w:type="dxa"/>
            <w:vAlign w:val="top"/>
          </w:tcPr>
          <w:p w14:paraId="7BA1CA1F">
            <w:pPr>
              <w:pStyle w:val="6"/>
              <w:spacing w:before="288" w:line="229" w:lineRule="auto"/>
              <w:ind w:left="334"/>
              <w:rPr>
                <w:sz w:val="20"/>
                <w:szCs w:val="20"/>
              </w:rPr>
            </w:pPr>
            <w:r>
              <w:rPr>
                <w:spacing w:val="8"/>
                <w:sz w:val="20"/>
                <w:szCs w:val="20"/>
              </w:rPr>
              <w:t>减免税面积</w:t>
            </w:r>
          </w:p>
        </w:tc>
      </w:tr>
      <w:tr w14:paraId="7154E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84" w:type="dxa"/>
            <w:vAlign w:val="top"/>
          </w:tcPr>
          <w:p w14:paraId="215AF890">
            <w:pPr>
              <w:rPr>
                <w:rFonts w:ascii="Arial"/>
                <w:sz w:val="21"/>
              </w:rPr>
            </w:pPr>
          </w:p>
        </w:tc>
        <w:tc>
          <w:tcPr>
            <w:tcW w:w="2576" w:type="dxa"/>
            <w:vAlign w:val="top"/>
          </w:tcPr>
          <w:p w14:paraId="20DE59BC">
            <w:pPr>
              <w:rPr>
                <w:rFonts w:ascii="Arial"/>
                <w:sz w:val="21"/>
              </w:rPr>
            </w:pPr>
          </w:p>
        </w:tc>
        <w:tc>
          <w:tcPr>
            <w:tcW w:w="2267" w:type="dxa"/>
            <w:vAlign w:val="top"/>
          </w:tcPr>
          <w:p w14:paraId="155758FE">
            <w:pPr>
              <w:rPr>
                <w:rFonts w:ascii="Arial"/>
                <w:sz w:val="21"/>
              </w:rPr>
            </w:pPr>
          </w:p>
        </w:tc>
        <w:tc>
          <w:tcPr>
            <w:tcW w:w="1259" w:type="dxa"/>
            <w:vAlign w:val="top"/>
          </w:tcPr>
          <w:p w14:paraId="7A688599">
            <w:pPr>
              <w:rPr>
                <w:rFonts w:ascii="Arial"/>
                <w:sz w:val="21"/>
              </w:rPr>
            </w:pPr>
          </w:p>
        </w:tc>
        <w:tc>
          <w:tcPr>
            <w:tcW w:w="1259" w:type="dxa"/>
            <w:gridSpan w:val="2"/>
            <w:vAlign w:val="top"/>
          </w:tcPr>
          <w:p w14:paraId="7985F413">
            <w:pPr>
              <w:rPr>
                <w:rFonts w:ascii="Arial"/>
                <w:sz w:val="21"/>
              </w:rPr>
            </w:pPr>
          </w:p>
        </w:tc>
        <w:tc>
          <w:tcPr>
            <w:tcW w:w="1569" w:type="dxa"/>
            <w:vAlign w:val="top"/>
          </w:tcPr>
          <w:p w14:paraId="644C03C5">
            <w:pPr>
              <w:rPr>
                <w:rFonts w:ascii="Arial"/>
                <w:sz w:val="21"/>
              </w:rPr>
            </w:pPr>
          </w:p>
        </w:tc>
        <w:tc>
          <w:tcPr>
            <w:tcW w:w="2156" w:type="dxa"/>
            <w:vAlign w:val="top"/>
          </w:tcPr>
          <w:p w14:paraId="3779E170">
            <w:pPr>
              <w:rPr>
                <w:rFonts w:ascii="Arial"/>
                <w:sz w:val="21"/>
              </w:rPr>
            </w:pPr>
          </w:p>
        </w:tc>
        <w:tc>
          <w:tcPr>
            <w:tcW w:w="1708" w:type="dxa"/>
            <w:vAlign w:val="top"/>
          </w:tcPr>
          <w:p w14:paraId="3587D6D6">
            <w:pPr>
              <w:rPr>
                <w:rFonts w:ascii="Arial"/>
                <w:sz w:val="21"/>
              </w:rPr>
            </w:pPr>
          </w:p>
        </w:tc>
      </w:tr>
      <w:tr w14:paraId="1C2ED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Align w:val="top"/>
          </w:tcPr>
          <w:p w14:paraId="63D8ADB0">
            <w:pPr>
              <w:rPr>
                <w:rFonts w:ascii="Arial"/>
                <w:sz w:val="21"/>
              </w:rPr>
            </w:pPr>
          </w:p>
        </w:tc>
        <w:tc>
          <w:tcPr>
            <w:tcW w:w="2576" w:type="dxa"/>
            <w:vAlign w:val="top"/>
          </w:tcPr>
          <w:p w14:paraId="0A1DC74F">
            <w:pPr>
              <w:rPr>
                <w:rFonts w:ascii="Arial"/>
                <w:sz w:val="21"/>
              </w:rPr>
            </w:pPr>
          </w:p>
        </w:tc>
        <w:tc>
          <w:tcPr>
            <w:tcW w:w="2267" w:type="dxa"/>
            <w:vAlign w:val="top"/>
          </w:tcPr>
          <w:p w14:paraId="2792F3D9">
            <w:pPr>
              <w:rPr>
                <w:rFonts w:ascii="Arial"/>
                <w:sz w:val="21"/>
              </w:rPr>
            </w:pPr>
          </w:p>
        </w:tc>
        <w:tc>
          <w:tcPr>
            <w:tcW w:w="1259" w:type="dxa"/>
            <w:vAlign w:val="top"/>
          </w:tcPr>
          <w:p w14:paraId="60314793">
            <w:pPr>
              <w:rPr>
                <w:rFonts w:ascii="Arial"/>
                <w:sz w:val="21"/>
              </w:rPr>
            </w:pPr>
          </w:p>
        </w:tc>
        <w:tc>
          <w:tcPr>
            <w:tcW w:w="1259" w:type="dxa"/>
            <w:gridSpan w:val="2"/>
            <w:vAlign w:val="top"/>
          </w:tcPr>
          <w:p w14:paraId="7592E56E">
            <w:pPr>
              <w:rPr>
                <w:rFonts w:ascii="Arial"/>
                <w:sz w:val="21"/>
              </w:rPr>
            </w:pPr>
          </w:p>
        </w:tc>
        <w:tc>
          <w:tcPr>
            <w:tcW w:w="1569" w:type="dxa"/>
            <w:vAlign w:val="top"/>
          </w:tcPr>
          <w:p w14:paraId="0AE7FD15">
            <w:pPr>
              <w:rPr>
                <w:rFonts w:ascii="Arial"/>
                <w:sz w:val="21"/>
              </w:rPr>
            </w:pPr>
          </w:p>
        </w:tc>
        <w:tc>
          <w:tcPr>
            <w:tcW w:w="2156" w:type="dxa"/>
            <w:vAlign w:val="top"/>
          </w:tcPr>
          <w:p w14:paraId="7DE5EE2C">
            <w:pPr>
              <w:rPr>
                <w:rFonts w:ascii="Arial"/>
                <w:sz w:val="21"/>
              </w:rPr>
            </w:pPr>
          </w:p>
        </w:tc>
        <w:tc>
          <w:tcPr>
            <w:tcW w:w="1708" w:type="dxa"/>
            <w:vAlign w:val="top"/>
          </w:tcPr>
          <w:p w14:paraId="64E49950">
            <w:pPr>
              <w:rPr>
                <w:rFonts w:ascii="Arial"/>
                <w:sz w:val="21"/>
              </w:rPr>
            </w:pPr>
          </w:p>
        </w:tc>
      </w:tr>
      <w:tr w14:paraId="0B6A8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84" w:type="dxa"/>
            <w:vAlign w:val="top"/>
          </w:tcPr>
          <w:p w14:paraId="5053BD90">
            <w:pPr>
              <w:rPr>
                <w:rFonts w:ascii="Arial"/>
                <w:sz w:val="21"/>
              </w:rPr>
            </w:pPr>
          </w:p>
        </w:tc>
        <w:tc>
          <w:tcPr>
            <w:tcW w:w="2576" w:type="dxa"/>
            <w:vAlign w:val="top"/>
          </w:tcPr>
          <w:p w14:paraId="3C735B9D">
            <w:pPr>
              <w:rPr>
                <w:rFonts w:ascii="Arial"/>
                <w:sz w:val="21"/>
              </w:rPr>
            </w:pPr>
          </w:p>
        </w:tc>
        <w:tc>
          <w:tcPr>
            <w:tcW w:w="2267" w:type="dxa"/>
            <w:vAlign w:val="top"/>
          </w:tcPr>
          <w:p w14:paraId="69F0B8FA">
            <w:pPr>
              <w:rPr>
                <w:rFonts w:ascii="Arial"/>
                <w:sz w:val="21"/>
              </w:rPr>
            </w:pPr>
          </w:p>
        </w:tc>
        <w:tc>
          <w:tcPr>
            <w:tcW w:w="1259" w:type="dxa"/>
            <w:vAlign w:val="top"/>
          </w:tcPr>
          <w:p w14:paraId="4F8FCC1A">
            <w:pPr>
              <w:rPr>
                <w:rFonts w:ascii="Arial"/>
                <w:sz w:val="21"/>
              </w:rPr>
            </w:pPr>
          </w:p>
        </w:tc>
        <w:tc>
          <w:tcPr>
            <w:tcW w:w="1259" w:type="dxa"/>
            <w:gridSpan w:val="2"/>
            <w:vAlign w:val="top"/>
          </w:tcPr>
          <w:p w14:paraId="44D55CAF">
            <w:pPr>
              <w:rPr>
                <w:rFonts w:ascii="Arial"/>
                <w:sz w:val="21"/>
              </w:rPr>
            </w:pPr>
          </w:p>
        </w:tc>
        <w:tc>
          <w:tcPr>
            <w:tcW w:w="1569" w:type="dxa"/>
            <w:vAlign w:val="top"/>
          </w:tcPr>
          <w:p w14:paraId="344380B1">
            <w:pPr>
              <w:rPr>
                <w:rFonts w:ascii="Arial"/>
                <w:sz w:val="21"/>
              </w:rPr>
            </w:pPr>
          </w:p>
        </w:tc>
        <w:tc>
          <w:tcPr>
            <w:tcW w:w="2156" w:type="dxa"/>
            <w:vAlign w:val="top"/>
          </w:tcPr>
          <w:p w14:paraId="00A5B685">
            <w:pPr>
              <w:rPr>
                <w:rFonts w:ascii="Arial"/>
                <w:sz w:val="21"/>
              </w:rPr>
            </w:pPr>
          </w:p>
        </w:tc>
        <w:tc>
          <w:tcPr>
            <w:tcW w:w="1708" w:type="dxa"/>
            <w:vAlign w:val="top"/>
          </w:tcPr>
          <w:p w14:paraId="6F3E2868">
            <w:pPr>
              <w:rPr>
                <w:rFonts w:ascii="Arial"/>
                <w:sz w:val="21"/>
              </w:rPr>
            </w:pPr>
          </w:p>
        </w:tc>
      </w:tr>
    </w:tbl>
    <w:p w14:paraId="61B214B6">
      <w:pPr>
        <w:rPr>
          <w:rFonts w:ascii="Arial"/>
          <w:sz w:val="21"/>
        </w:rPr>
      </w:pPr>
    </w:p>
    <w:p w14:paraId="030722FB">
      <w:pPr>
        <w:rPr>
          <w:rFonts w:ascii="Arial" w:hAnsi="Arial" w:eastAsia="Arial" w:cs="Arial"/>
          <w:sz w:val="21"/>
          <w:szCs w:val="21"/>
        </w:rPr>
        <w:sectPr>
          <w:footerReference r:id="rId5" w:type="default"/>
          <w:pgSz w:w="16839" w:h="11906"/>
          <w:pgMar w:top="1012" w:right="1327" w:bottom="628" w:left="1327" w:header="0" w:footer="466" w:gutter="0"/>
          <w:cols w:space="720" w:num="1"/>
        </w:sectPr>
      </w:pPr>
    </w:p>
    <w:p w14:paraId="2C3797B3">
      <w:pPr>
        <w:pStyle w:val="2"/>
        <w:spacing w:before="42" w:line="228" w:lineRule="auto"/>
        <w:ind w:left="2"/>
      </w:pPr>
      <w:r>
        <w:rPr>
          <w:spacing w:val="5"/>
        </w:rPr>
        <w:t>填表说明：</w:t>
      </w:r>
    </w:p>
    <w:p w14:paraId="15325EAB">
      <w:pPr>
        <w:pStyle w:val="2"/>
        <w:spacing w:before="52" w:line="262" w:lineRule="auto"/>
        <w:ind w:left="25" w:right="87" w:hanging="9"/>
      </w:pPr>
      <w:r>
        <w:rPr>
          <w:spacing w:val="10"/>
        </w:rPr>
        <w:t>1.本申报表适用于在中华人民共和国境内占用耕地</w:t>
      </w:r>
      <w:r>
        <w:rPr>
          <w:spacing w:val="9"/>
        </w:rPr>
        <w:t>建设建筑物、构筑物或者从事非农业建设的单位和个人。耕地占用税纳税人应当在纳税义务发生之日起</w:t>
      </w:r>
      <w:r>
        <w:rPr>
          <w:spacing w:val="-34"/>
        </w:rPr>
        <w:t xml:space="preserve"> </w:t>
      </w:r>
      <w:r>
        <w:rPr>
          <w:spacing w:val="9"/>
        </w:rPr>
        <w:t>30 日</w:t>
      </w:r>
      <w:r>
        <w:t xml:space="preserve"> </w:t>
      </w:r>
      <w:r>
        <w:rPr>
          <w:spacing w:val="7"/>
        </w:rPr>
        <w:t>内填报本表，向耕地所在地税务机关申报纳税。</w:t>
      </w:r>
    </w:p>
    <w:p w14:paraId="4A05EACC">
      <w:pPr>
        <w:pStyle w:val="2"/>
        <w:spacing w:before="31" w:line="270" w:lineRule="auto"/>
        <w:ind w:right="77" w:firstLine="2"/>
        <w:jc w:val="both"/>
      </w:pPr>
      <w:r>
        <w:rPr>
          <w:spacing w:val="7"/>
        </w:rPr>
        <w:t>2.</w:t>
      </w:r>
      <w:r>
        <w:rPr>
          <w:spacing w:val="-57"/>
        </w:rPr>
        <w:t xml:space="preserve"> </w:t>
      </w:r>
      <w:r>
        <w:rPr>
          <w:spacing w:val="7"/>
        </w:rPr>
        <w:t>占地方式：必选。根据实际情况选择“经批准按批次转用</w:t>
      </w:r>
      <w:r>
        <w:rPr>
          <w:spacing w:val="-72"/>
        </w:rPr>
        <w:t xml:space="preserve"> </w:t>
      </w:r>
      <w:r>
        <w:rPr>
          <w:spacing w:val="7"/>
        </w:rPr>
        <w:t>”“经批准单独选址转用</w:t>
      </w:r>
      <w:r>
        <w:rPr>
          <w:spacing w:val="-70"/>
        </w:rPr>
        <w:t xml:space="preserve"> </w:t>
      </w:r>
      <w:r>
        <w:rPr>
          <w:spacing w:val="7"/>
        </w:rPr>
        <w:t>”“经批准临时占用</w:t>
      </w:r>
      <w:r>
        <w:rPr>
          <w:spacing w:val="-70"/>
        </w:rPr>
        <w:t xml:space="preserve"> </w:t>
      </w:r>
      <w:r>
        <w:rPr>
          <w:spacing w:val="7"/>
        </w:rPr>
        <w:t>”“未批先占</w:t>
      </w:r>
      <w:r>
        <w:rPr>
          <w:spacing w:val="-72"/>
        </w:rPr>
        <w:t xml:space="preserve"> </w:t>
      </w:r>
      <w:r>
        <w:rPr>
          <w:spacing w:val="7"/>
        </w:rPr>
        <w:t>”四项之一，限选一项。当</w:t>
      </w:r>
      <w:r>
        <w:rPr>
          <w:spacing w:val="6"/>
        </w:rPr>
        <w:t>选择“经批准</w:t>
      </w:r>
      <w:r>
        <w:t xml:space="preserve"> </w:t>
      </w:r>
      <w:r>
        <w:rPr>
          <w:spacing w:val="5"/>
        </w:rPr>
        <w:t>按批次转用</w:t>
      </w:r>
      <w:r>
        <w:rPr>
          <w:spacing w:val="-53"/>
        </w:rPr>
        <w:t xml:space="preserve"> </w:t>
      </w:r>
      <w:r>
        <w:rPr>
          <w:spacing w:val="5"/>
        </w:rPr>
        <w:t>”“经批准单独选址转用</w:t>
      </w:r>
      <w:r>
        <w:rPr>
          <w:spacing w:val="-70"/>
        </w:rPr>
        <w:t xml:space="preserve"> </w:t>
      </w:r>
      <w:r>
        <w:rPr>
          <w:spacing w:val="5"/>
        </w:rPr>
        <w:t>”“经批准临时占用</w:t>
      </w:r>
      <w:r>
        <w:rPr>
          <w:spacing w:val="-70"/>
        </w:rPr>
        <w:t xml:space="preserve"> </w:t>
      </w:r>
      <w:r>
        <w:rPr>
          <w:spacing w:val="5"/>
        </w:rPr>
        <w:t>”三项时，项目（批次）名称、批准占地文号、批准占地部门、经批准占地面积、收到书面通知日期（或</w:t>
      </w:r>
      <w:r>
        <w:t xml:space="preserve"> </w:t>
      </w:r>
      <w:r>
        <w:rPr>
          <w:spacing w:val="9"/>
        </w:rPr>
        <w:t>收到经批准改变原占地用途日期）、批准时间为必填项；选择“未批先占</w:t>
      </w:r>
      <w:r>
        <w:rPr>
          <w:spacing w:val="-71"/>
        </w:rPr>
        <w:t xml:space="preserve"> </w:t>
      </w:r>
      <w:r>
        <w:rPr>
          <w:spacing w:val="9"/>
        </w:rPr>
        <w:t>”时，认定的实际占地日期（或认定的未经批准改变原占地用途日期）、认定的实际占</w:t>
      </w:r>
      <w:r>
        <w:t xml:space="preserve"> </w:t>
      </w:r>
      <w:r>
        <w:rPr>
          <w:spacing w:val="7"/>
        </w:rPr>
        <w:t>地面积为必填项。</w:t>
      </w:r>
    </w:p>
    <w:p w14:paraId="17DFBDCC">
      <w:pPr>
        <w:pStyle w:val="2"/>
        <w:spacing w:before="31" w:line="262" w:lineRule="auto"/>
        <w:ind w:right="82" w:firstLine="5"/>
      </w:pPr>
      <w:r>
        <w:rPr>
          <w:spacing w:val="9"/>
        </w:rPr>
        <w:t>3.项目（批次）名称：经批准按批次转用、经批准单独选址转用、经批准临时占用等占地方式，必填。按照农用地转用审批文件中标明的项目或批次名称填写。</w:t>
      </w:r>
      <w:r>
        <w:rPr>
          <w:spacing w:val="13"/>
        </w:rPr>
        <w:t xml:space="preserve"> </w:t>
      </w:r>
      <w:r>
        <w:rPr>
          <w:spacing w:val="10"/>
        </w:rPr>
        <w:t>4.批准占地文号：经批准按批次转用、经批准单独选址转用、经批准临时占用</w:t>
      </w:r>
      <w:r>
        <w:rPr>
          <w:spacing w:val="9"/>
        </w:rPr>
        <w:t>等占地方式，必填。填写批准占地的农用地转用审批文件的文号。</w:t>
      </w:r>
    </w:p>
    <w:p w14:paraId="27F6334B">
      <w:pPr>
        <w:pStyle w:val="2"/>
        <w:spacing w:before="31" w:line="228" w:lineRule="auto"/>
        <w:ind w:left="5"/>
      </w:pPr>
      <w:r>
        <w:rPr>
          <w:spacing w:val="10"/>
        </w:rPr>
        <w:t>5.批准占地部门：经批准按批次转用、经批准单独选址转用、经批准临</w:t>
      </w:r>
      <w:r>
        <w:rPr>
          <w:spacing w:val="9"/>
        </w:rPr>
        <w:t>时占用等占地方式，必填。填写批准占地的审批农用地转用的政府部门名称。</w:t>
      </w:r>
    </w:p>
    <w:p w14:paraId="36565A24">
      <w:pPr>
        <w:pStyle w:val="2"/>
        <w:spacing w:before="54" w:line="228" w:lineRule="auto"/>
        <w:ind w:left="2"/>
      </w:pPr>
      <w:r>
        <w:rPr>
          <w:spacing w:val="10"/>
        </w:rPr>
        <w:t>6.经批准占地面积：经批准按批次转用、经批准单独选址转用、经批准临时占用</w:t>
      </w:r>
      <w:r>
        <w:rPr>
          <w:spacing w:val="9"/>
        </w:rPr>
        <w:t>等占地方式，必填。填写农用地转用审批文件中批准的农用地转用面积。</w:t>
      </w:r>
    </w:p>
    <w:p w14:paraId="7F6E3ECE">
      <w:pPr>
        <w:pStyle w:val="2"/>
        <w:spacing w:before="51" w:line="269" w:lineRule="auto"/>
        <w:ind w:left="4" w:right="82" w:firstLine="1"/>
        <w:jc w:val="both"/>
      </w:pPr>
      <w:r>
        <w:rPr>
          <w:spacing w:val="9"/>
        </w:rPr>
        <w:t>7.收到书面通知日期（或收到经批准改变原占地用途日期</w:t>
      </w:r>
      <w:r>
        <w:rPr>
          <w:spacing w:val="15"/>
        </w:rPr>
        <w:t>）：</w:t>
      </w:r>
      <w:r>
        <w:rPr>
          <w:spacing w:val="9"/>
        </w:rPr>
        <w:t>经批准按批次转用、经批准单独选址转用、经批准临时占用等占地方式，必填。收到书面通知日期</w:t>
      </w:r>
      <w:r>
        <w:rPr>
          <w:spacing w:val="1"/>
        </w:rPr>
        <w:t xml:space="preserve"> </w:t>
      </w:r>
      <w:r>
        <w:rPr>
          <w:spacing w:val="9"/>
        </w:rPr>
        <w:t>是指纳税人收到自然资源主管部门办理占用耕地手续的书面通知的当日；收到经批准改变原占地用途日期是指纳税人收到经批准改变原占地用途的批准文件的当</w:t>
      </w:r>
      <w:r>
        <w:rPr>
          <w:spacing w:val="16"/>
        </w:rPr>
        <w:t xml:space="preserve"> </w:t>
      </w:r>
      <w:r>
        <w:rPr>
          <w:spacing w:val="-2"/>
        </w:rPr>
        <w:t>日。</w:t>
      </w:r>
    </w:p>
    <w:p w14:paraId="0279D8F2">
      <w:pPr>
        <w:pStyle w:val="2"/>
        <w:spacing w:before="27" w:line="228" w:lineRule="auto"/>
        <w:ind w:left="1"/>
      </w:pPr>
      <w:r>
        <w:rPr>
          <w:spacing w:val="10"/>
        </w:rPr>
        <w:t>8.批准时间：经批准按批次转用、经批准单独选址转用、经</w:t>
      </w:r>
      <w:r>
        <w:rPr>
          <w:spacing w:val="9"/>
        </w:rPr>
        <w:t>批准临时占用等占地方式，必填。填写农用地转用审批文件的批准日期。</w:t>
      </w:r>
    </w:p>
    <w:p w14:paraId="0ECD5716">
      <w:pPr>
        <w:pStyle w:val="2"/>
        <w:spacing w:before="53" w:line="267" w:lineRule="auto"/>
        <w:jc w:val="both"/>
      </w:pPr>
      <w:r>
        <w:rPr>
          <w:spacing w:val="5"/>
        </w:rPr>
        <w:t>9.认定的实际占地日期（或认定的未经批准改变原占地用途日期）: 未批先占的，必填。按照</w:t>
      </w:r>
      <w:r>
        <w:rPr>
          <w:spacing w:val="4"/>
        </w:rPr>
        <w:t>《中华人民共和国耕地占用税法实施办法》（以下简称《实施办法》）</w:t>
      </w:r>
      <w:r>
        <w:t xml:space="preserve"> </w:t>
      </w:r>
      <w:r>
        <w:rPr>
          <w:spacing w:val="10"/>
        </w:rPr>
        <w:t>第二十七条规定自然资源主管部门认定的纳税</w:t>
      </w:r>
      <w:r>
        <w:rPr>
          <w:spacing w:val="9"/>
        </w:rPr>
        <w:t>人实际占用耕地的当日填写；认定的未经批准改变原占地用途日期是指未经批准改变原占地用途的，经自然资源主</w:t>
      </w:r>
      <w:r>
        <w:t xml:space="preserve">  </w:t>
      </w:r>
      <w:r>
        <w:rPr>
          <w:spacing w:val="9"/>
        </w:rPr>
        <w:t>管部门认定的纳税人改变原占地用途的当日。</w:t>
      </w:r>
    </w:p>
    <w:p w14:paraId="4EA34A92">
      <w:pPr>
        <w:pStyle w:val="2"/>
        <w:spacing w:before="32" w:line="262" w:lineRule="auto"/>
        <w:ind w:left="16" w:right="2077"/>
      </w:pPr>
      <w:r>
        <w:rPr>
          <w:spacing w:val="9"/>
        </w:rPr>
        <w:t>10.认定的实际占地面积：未批先占的，必填。按照《实施办法》第三十一条规定自然资源等相关部门认定的纳</w:t>
      </w:r>
      <w:r>
        <w:rPr>
          <w:spacing w:val="8"/>
        </w:rPr>
        <w:t>税人实际占用的面积填写。</w:t>
      </w:r>
      <w:r>
        <w:t xml:space="preserve"> </w:t>
      </w:r>
      <w:r>
        <w:rPr>
          <w:spacing w:val="8"/>
        </w:rPr>
        <w:t>11.损毁耕地</w:t>
      </w:r>
      <w:r>
        <w:rPr>
          <w:spacing w:val="-47"/>
        </w:rPr>
        <w:t xml:space="preserve"> </w:t>
      </w:r>
      <w:r>
        <w:rPr>
          <w:spacing w:val="8"/>
        </w:rPr>
        <w:t>: 选填。按照《实施办法》第十九条确定的挖损、采矿塌陷、压占、污染四项损毁耕地行为进行选择，可多选。</w:t>
      </w:r>
    </w:p>
    <w:p w14:paraId="48D66FE4">
      <w:pPr>
        <w:pStyle w:val="2"/>
        <w:spacing w:before="32" w:line="262" w:lineRule="auto"/>
        <w:ind w:left="16" w:right="1868"/>
      </w:pPr>
      <w:r>
        <w:rPr>
          <w:spacing w:val="9"/>
        </w:rPr>
        <w:t>12.认定的损毁耕地日期：损毁耕地的，必填。按照《实施办法》第二十七条规定自然资源、农业农村等相关部门认</w:t>
      </w:r>
      <w:r>
        <w:rPr>
          <w:spacing w:val="8"/>
        </w:rPr>
        <w:t>定损毁耕地的日期填写。</w:t>
      </w:r>
      <w:r>
        <w:t xml:space="preserve"> </w:t>
      </w:r>
      <w:r>
        <w:rPr>
          <w:spacing w:val="9"/>
        </w:rPr>
        <w:t>13.认定的损毁耕地面积：损毁耕地的，必填。按照《实施办法》第三十一条规定自然资源等相关部门认定的纳税人损毁耕地的面积填写。</w:t>
      </w:r>
    </w:p>
    <w:p w14:paraId="062F6E87">
      <w:pPr>
        <w:pStyle w:val="2"/>
        <w:spacing w:before="33" w:line="228" w:lineRule="auto"/>
        <w:ind w:left="16"/>
      </w:pPr>
      <w:r>
        <w:rPr>
          <w:spacing w:val="8"/>
        </w:rPr>
        <w:t>14.税源编号：系统自动生成，纳税人无需</w:t>
      </w:r>
      <w:r>
        <w:rPr>
          <w:spacing w:val="7"/>
        </w:rPr>
        <w:t>填写。</w:t>
      </w:r>
    </w:p>
    <w:p w14:paraId="64CEEB53">
      <w:pPr>
        <w:pStyle w:val="2"/>
        <w:spacing w:before="52" w:line="228" w:lineRule="auto"/>
        <w:ind w:left="16"/>
      </w:pPr>
      <w:r>
        <w:rPr>
          <w:spacing w:val="7"/>
        </w:rPr>
        <w:t>15.</w:t>
      </w:r>
      <w:r>
        <w:rPr>
          <w:spacing w:val="-56"/>
        </w:rPr>
        <w:t xml:space="preserve"> </w:t>
      </w:r>
      <w:r>
        <w:rPr>
          <w:spacing w:val="7"/>
        </w:rPr>
        <w:t>占地位置：必填。</w:t>
      </w:r>
      <w:r>
        <w:rPr>
          <w:spacing w:val="-51"/>
        </w:rPr>
        <w:t xml:space="preserve"> </w:t>
      </w:r>
      <w:r>
        <w:rPr>
          <w:spacing w:val="7"/>
        </w:rPr>
        <w:t>占用应税土地所在的市</w:t>
      </w:r>
      <w:r>
        <w:rPr>
          <w:spacing w:val="6"/>
        </w:rPr>
        <w:t>、县、乡（镇）、村、组、路详细地址位置。</w:t>
      </w:r>
    </w:p>
    <w:p w14:paraId="5AB42DCA">
      <w:pPr>
        <w:pStyle w:val="2"/>
        <w:spacing w:before="53" w:line="267" w:lineRule="auto"/>
        <w:ind w:right="6" w:firstLine="16"/>
        <w:jc w:val="both"/>
      </w:pPr>
      <w:r>
        <w:rPr>
          <w:spacing w:val="7"/>
        </w:rPr>
        <w:t>16.</w:t>
      </w:r>
      <w:r>
        <w:rPr>
          <w:spacing w:val="-57"/>
        </w:rPr>
        <w:t xml:space="preserve"> </w:t>
      </w:r>
      <w:r>
        <w:rPr>
          <w:spacing w:val="7"/>
        </w:rPr>
        <w:t>占地用途：必填。（1）经批准占用：土地储备、交通基础设施建设、水利</w:t>
      </w:r>
      <w:r>
        <w:rPr>
          <w:spacing w:val="6"/>
        </w:rPr>
        <w:t>工程、工业建设、商业建设、住宅建设、农村居民建房、军事设施、学校、幼儿园、</w:t>
      </w:r>
      <w:r>
        <w:t xml:space="preserve"> </w:t>
      </w:r>
      <w:r>
        <w:rPr>
          <w:spacing w:val="11"/>
        </w:rPr>
        <w:t>社会福利机构、医疗机构、其他</w:t>
      </w:r>
      <w:r>
        <w:rPr>
          <w:spacing w:val="2"/>
        </w:rPr>
        <w:t>；（</w:t>
      </w:r>
      <w:r>
        <w:rPr>
          <w:spacing w:val="11"/>
        </w:rPr>
        <w:t>2）未经批准占用：交通基础设施建设、工业建设、商业建设、住宅建设、农村居民建房、军事设施、学校、幼儿园、社会</w:t>
      </w:r>
      <w:r>
        <w:t xml:space="preserve">  </w:t>
      </w:r>
      <w:r>
        <w:rPr>
          <w:spacing w:val="8"/>
        </w:rPr>
        <w:t>福利机构、医疗机构、其他。</w:t>
      </w:r>
    </w:p>
    <w:p w14:paraId="1A6A3626">
      <w:pPr>
        <w:pStyle w:val="2"/>
        <w:spacing w:before="34" w:line="262" w:lineRule="auto"/>
        <w:ind w:left="1" w:right="11" w:firstLine="14"/>
      </w:pPr>
      <w:r>
        <w:rPr>
          <w:spacing w:val="9"/>
        </w:rPr>
        <w:t>17.征收品目：必填。按被占用土地的占地类型选择：耕地_</w:t>
      </w:r>
      <w:r>
        <w:rPr>
          <w:spacing w:val="8"/>
        </w:rPr>
        <w:t>基本农田、耕地_非基本农田、园地、林地、草地、农田水利用地、养殖水面、渔业水域滩涂、苇田、</w:t>
      </w:r>
      <w:r>
        <w:t xml:space="preserve"> </w:t>
      </w:r>
      <w:r>
        <w:rPr>
          <w:spacing w:val="2"/>
        </w:rPr>
        <w:t>其他。</w:t>
      </w:r>
    </w:p>
    <w:p w14:paraId="39491E24">
      <w:pPr>
        <w:pStyle w:val="2"/>
        <w:spacing w:before="31" w:line="228" w:lineRule="auto"/>
        <w:ind w:left="16"/>
      </w:pPr>
      <w:r>
        <w:rPr>
          <w:spacing w:val="9"/>
        </w:rPr>
        <w:t>18.适用税额：指该地类在当地适用的单位税额，按征收品目和征收子目对应的单位适用税额填写，由各省税务机关自行配置。</w:t>
      </w:r>
    </w:p>
    <w:p w14:paraId="42C3396D">
      <w:pPr>
        <w:pStyle w:val="2"/>
        <w:spacing w:before="53" w:line="267" w:lineRule="auto"/>
        <w:ind w:left="3" w:right="2917" w:firstLine="12"/>
      </w:pPr>
      <w:r>
        <w:rPr>
          <w:spacing w:val="8"/>
        </w:rPr>
        <w:t>19.计税面积：必填。按被占用土地的占地位置、</w:t>
      </w:r>
      <w:r>
        <w:rPr>
          <w:spacing w:val="-50"/>
        </w:rPr>
        <w:t xml:space="preserve"> </w:t>
      </w:r>
      <w:r>
        <w:rPr>
          <w:spacing w:val="8"/>
        </w:rPr>
        <w:t>占地用途、征收品目划分，填写本条税源对应的应税土地面积</w:t>
      </w:r>
      <w:r>
        <w:rPr>
          <w:spacing w:val="7"/>
        </w:rPr>
        <w:t>，单位为平方米。</w:t>
      </w:r>
      <w:r>
        <w:t xml:space="preserve"> </w:t>
      </w:r>
      <w:r>
        <w:rPr>
          <w:spacing w:val="9"/>
        </w:rPr>
        <w:t>20.减免性质代码和项目名称：有减免税情况的，必填。按照税务机关最新制发的减免税政策代码表中最细项减免性质代码</w:t>
      </w:r>
      <w:r>
        <w:rPr>
          <w:spacing w:val="8"/>
        </w:rPr>
        <w:t>填写。</w:t>
      </w:r>
      <w:r>
        <w:t xml:space="preserve"> </w:t>
      </w:r>
      <w:r>
        <w:rPr>
          <w:spacing w:val="9"/>
        </w:rPr>
        <w:t>21.减免税面积：有减免税情况的，必填。填写本条税源对应的符合减免税政策的占地面积。</w:t>
      </w:r>
    </w:p>
    <w:p w14:paraId="56902BA7">
      <w:pPr>
        <w:spacing w:line="267" w:lineRule="auto"/>
        <w:sectPr>
          <w:footerReference r:id="rId6" w:type="default"/>
          <w:pgSz w:w="16839" w:h="11906"/>
          <w:pgMar w:top="828" w:right="1001" w:bottom="599" w:left="1094" w:header="0" w:footer="437" w:gutter="0"/>
          <w:cols w:space="720" w:num="1"/>
        </w:sectPr>
      </w:pPr>
    </w:p>
    <w:p w14:paraId="2AFC8114">
      <w:pPr>
        <w:pStyle w:val="2"/>
        <w:spacing w:before="34" w:line="228" w:lineRule="auto"/>
        <w:ind w:left="24"/>
      </w:pPr>
    </w:p>
    <w:sectPr>
      <w:footerReference r:id="rId7" w:type="default"/>
      <w:pgSz w:w="11906" w:h="16839"/>
      <w:pgMar w:top="1431" w:right="1275" w:bottom="770" w:left="1785" w:header="0" w:footer="6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7DCB">
    <w:pPr>
      <w:spacing w:line="176" w:lineRule="auto"/>
      <w:ind w:left="70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4778A">
    <w:pPr>
      <w:spacing w:line="176" w:lineRule="auto"/>
      <w:ind w:left="7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CA6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0MGNkMTU3OWQzNDA3NjVmODJmMjIxMTIxOTBhNjUifQ=="/>
  </w:docVars>
  <w:rsids>
    <w:rsidRoot w:val="00000000"/>
    <w:rsid w:val="5AE3401A"/>
    <w:rsid w:val="615B3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27567</Words>
  <Characters>28678</Characters>
  <TotalTime>2</TotalTime>
  <ScaleCrop>false</ScaleCrop>
  <LinksUpToDate>false</LinksUpToDate>
  <CharactersWithSpaces>30980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2021-04-16T19:20:00Z</dcterms:created>
  <dc:creator>guest</dc:creator>
  <cp:lastModifiedBy>www.shuiwu114.com</cp:lastModifiedBy>
  <dcterms:modified xsi:type="dcterms:W3CDTF">2024-08-13T23:53:35Z</dcterms:modified>
  <dc:title>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2024-08-12T15:44:41Z</vt:filetime>
  </property>
  <property fmtid="{D5CDD505-2E9C-101B-9397-08002B2CF9AE}" pid="4" name="KSOProductBuildVer">
    <vt:lpwstr>2052-12.1.0.17147</vt:lpwstr>
  </property>
  <property fmtid="{D5CDD505-2E9C-101B-9397-08002B2CF9AE}" pid="5" name="ICV">
    <vt:lpwstr>DB11C53D70A446D68A4B0A22A1E2C68A_13</vt:lpwstr>
  </property>
</Properties>
</file>